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62F945A" w14:textId="77777777" w:rsidR="001B05D0" w:rsidRPr="00C20527" w:rsidRDefault="001B05D0" w:rsidP="008C4979">
      <w:pPr>
        <w:pStyle w:val="Podnadpis"/>
        <w:rPr>
          <w:rFonts w:cstheme="minorHAnsi"/>
          <w:color w:val="auto"/>
          <w:w w:val="90"/>
        </w:rPr>
      </w:pPr>
      <w:bookmarkStart w:id="0" w:name="_GoBack"/>
      <w:bookmarkEnd w:id="0"/>
      <w:r w:rsidRPr="00C20527">
        <w:rPr>
          <w:rFonts w:cstheme="minorHAnsi"/>
          <w:color w:val="auto"/>
          <w:w w:val="90"/>
        </w:rPr>
        <w:tab/>
      </w:r>
    </w:p>
    <w:p w14:paraId="2A09E7F0" w14:textId="7050E912" w:rsidR="00C20527" w:rsidRPr="00C20527" w:rsidRDefault="00C20527" w:rsidP="0031636B">
      <w:pPr>
        <w:pStyle w:val="Podnadpis"/>
        <w:rPr>
          <w:b/>
          <w:bCs/>
          <w:w w:val="90"/>
          <w:sz w:val="28"/>
        </w:rPr>
      </w:pPr>
      <w:r w:rsidRPr="00C20527">
        <w:rPr>
          <w:w w:val="90"/>
        </w:rPr>
        <w:t>Druh dokumentace:</w:t>
      </w:r>
      <w:r w:rsidRPr="00C20527">
        <w:rPr>
          <w:w w:val="90"/>
        </w:rPr>
        <w:tab/>
      </w:r>
      <w:r w:rsidRPr="00C20527">
        <w:rPr>
          <w:w w:val="90"/>
        </w:rPr>
        <w:tab/>
      </w:r>
      <w:r w:rsidR="0031636B">
        <w:rPr>
          <w:b/>
          <w:bCs/>
          <w:w w:val="90"/>
          <w:sz w:val="28"/>
        </w:rPr>
        <w:t>DVZ</w:t>
      </w:r>
    </w:p>
    <w:p w14:paraId="5913A4CC" w14:textId="77777777" w:rsidR="00C20527" w:rsidRPr="00C20527" w:rsidRDefault="00C20527" w:rsidP="0031636B">
      <w:pPr>
        <w:pStyle w:val="Podnadpis"/>
      </w:pPr>
    </w:p>
    <w:p w14:paraId="61A6124E" w14:textId="77777777" w:rsidR="00C20527" w:rsidRPr="00C20527" w:rsidRDefault="00C20527" w:rsidP="0031636B">
      <w:pPr>
        <w:pStyle w:val="Podnadpis"/>
      </w:pPr>
    </w:p>
    <w:p w14:paraId="3B191F44" w14:textId="1EEF4B09" w:rsidR="00C20527" w:rsidRPr="00C20527" w:rsidRDefault="00C20527" w:rsidP="0031636B">
      <w:pPr>
        <w:pStyle w:val="Podnadpis"/>
        <w:rPr>
          <w:b/>
          <w:bCs/>
          <w:w w:val="90"/>
          <w:sz w:val="28"/>
        </w:rPr>
      </w:pPr>
      <w:r w:rsidRPr="00C20527">
        <w:rPr>
          <w:w w:val="90"/>
        </w:rPr>
        <w:t>Investor:</w:t>
      </w:r>
      <w:r w:rsidRPr="00C20527">
        <w:rPr>
          <w:w w:val="90"/>
        </w:rPr>
        <w:tab/>
      </w:r>
      <w:r w:rsidR="0031636B">
        <w:rPr>
          <w:w w:val="90"/>
        </w:rPr>
        <w:tab/>
      </w:r>
      <w:r w:rsidR="0031636B">
        <w:rPr>
          <w:w w:val="90"/>
        </w:rPr>
        <w:tab/>
      </w:r>
      <w:r w:rsidR="0031636B">
        <w:rPr>
          <w:b/>
          <w:bCs/>
          <w:w w:val="90"/>
          <w:sz w:val="28"/>
          <w:szCs w:val="28"/>
        </w:rPr>
        <w:t>MĚSTO BŘECLAV</w:t>
      </w:r>
      <w:r w:rsidRPr="00C20527">
        <w:rPr>
          <w:b/>
          <w:bCs/>
          <w:w w:val="90"/>
          <w:sz w:val="28"/>
        </w:rPr>
        <w:t xml:space="preserve"> </w:t>
      </w:r>
      <w:r w:rsidRPr="00C20527">
        <w:rPr>
          <w:b/>
          <w:bCs/>
          <w:w w:val="90"/>
          <w:sz w:val="28"/>
        </w:rPr>
        <w:tab/>
      </w:r>
      <w:r w:rsidRPr="00C20527">
        <w:rPr>
          <w:b/>
          <w:bCs/>
          <w:w w:val="90"/>
          <w:sz w:val="28"/>
        </w:rPr>
        <w:tab/>
      </w:r>
      <w:r w:rsidRPr="00C20527">
        <w:rPr>
          <w:b/>
          <w:bCs/>
          <w:w w:val="90"/>
          <w:sz w:val="28"/>
        </w:rPr>
        <w:tab/>
      </w:r>
      <w:r w:rsidRPr="00C20527">
        <w:rPr>
          <w:b/>
          <w:bCs/>
          <w:w w:val="90"/>
          <w:sz w:val="28"/>
        </w:rPr>
        <w:tab/>
      </w:r>
    </w:p>
    <w:p w14:paraId="4DD140E1" w14:textId="77777777" w:rsidR="00C20527" w:rsidRPr="00C20527" w:rsidRDefault="00C20527" w:rsidP="0031636B">
      <w:pPr>
        <w:pStyle w:val="Podnadpis"/>
      </w:pPr>
    </w:p>
    <w:p w14:paraId="6FB2D505" w14:textId="77777777" w:rsidR="00C20527" w:rsidRPr="00C20527" w:rsidRDefault="00C20527" w:rsidP="0031636B">
      <w:pPr>
        <w:pStyle w:val="Podnadpis"/>
      </w:pPr>
    </w:p>
    <w:p w14:paraId="3AA3267D" w14:textId="6FF05D2D" w:rsidR="00C20527" w:rsidRPr="00C20527" w:rsidRDefault="00C20527" w:rsidP="0031636B">
      <w:pPr>
        <w:pStyle w:val="Podnadpis"/>
        <w:rPr>
          <w:b/>
          <w:bCs/>
          <w:w w:val="90"/>
          <w:sz w:val="36"/>
        </w:rPr>
      </w:pPr>
      <w:r w:rsidRPr="00C20527">
        <w:rPr>
          <w:w w:val="90"/>
        </w:rPr>
        <w:t>Akce:</w:t>
      </w:r>
      <w:r w:rsidRPr="00C20527">
        <w:rPr>
          <w:w w:val="90"/>
        </w:rPr>
        <w:tab/>
      </w:r>
      <w:r w:rsidRPr="00C20527">
        <w:rPr>
          <w:w w:val="90"/>
        </w:rPr>
        <w:tab/>
      </w:r>
      <w:r w:rsidR="0031636B">
        <w:rPr>
          <w:w w:val="90"/>
        </w:rPr>
        <w:tab/>
      </w:r>
      <w:r w:rsidR="0031636B">
        <w:rPr>
          <w:w w:val="90"/>
        </w:rPr>
        <w:tab/>
      </w:r>
      <w:r w:rsidR="0031636B">
        <w:rPr>
          <w:b/>
          <w:bCs/>
          <w:w w:val="90"/>
          <w:sz w:val="36"/>
        </w:rPr>
        <w:t>VÝDEJNA JÍDEL GBV</w:t>
      </w:r>
    </w:p>
    <w:p w14:paraId="2008650D" w14:textId="77777777" w:rsidR="00C20527" w:rsidRPr="00C20527" w:rsidRDefault="00C20527" w:rsidP="0031636B">
      <w:pPr>
        <w:pStyle w:val="Podnadpis"/>
      </w:pPr>
    </w:p>
    <w:p w14:paraId="7D195CD1" w14:textId="77777777" w:rsidR="00C20527" w:rsidRPr="00C20527" w:rsidRDefault="00C20527" w:rsidP="0031636B">
      <w:pPr>
        <w:pStyle w:val="Podnadpis"/>
      </w:pPr>
    </w:p>
    <w:p w14:paraId="510AA780" w14:textId="77777777" w:rsidR="00C20527" w:rsidRPr="00C20527" w:rsidRDefault="00C20527" w:rsidP="0031636B">
      <w:pPr>
        <w:pStyle w:val="Podnadpis"/>
      </w:pPr>
    </w:p>
    <w:p w14:paraId="20C8B0CB" w14:textId="77777777" w:rsidR="00C20527" w:rsidRPr="00C20527" w:rsidRDefault="00C20527" w:rsidP="0031636B">
      <w:pPr>
        <w:pStyle w:val="Podnadpis"/>
        <w:ind w:left="2160" w:firstLine="720"/>
        <w:rPr>
          <w:b/>
          <w:bCs/>
          <w:w w:val="90"/>
          <w:sz w:val="40"/>
          <w:szCs w:val="40"/>
        </w:rPr>
      </w:pPr>
      <w:r w:rsidRPr="00C20527">
        <w:rPr>
          <w:b/>
          <w:sz w:val="40"/>
          <w:szCs w:val="40"/>
        </w:rPr>
        <w:t>Technická zpráva</w:t>
      </w:r>
    </w:p>
    <w:p w14:paraId="4E3326AD" w14:textId="77777777" w:rsidR="00C20527" w:rsidRPr="00C20527" w:rsidRDefault="00C20527" w:rsidP="0031636B">
      <w:pPr>
        <w:pStyle w:val="Podnadpis"/>
        <w:rPr>
          <w:w w:val="90"/>
          <w:sz w:val="28"/>
        </w:rPr>
      </w:pPr>
    </w:p>
    <w:p w14:paraId="1B5F86E7" w14:textId="758FEA54" w:rsidR="00C20527" w:rsidRPr="00C20527" w:rsidRDefault="00C20527" w:rsidP="0031636B">
      <w:pPr>
        <w:pStyle w:val="Podnadpis"/>
        <w:rPr>
          <w:b/>
          <w:bCs/>
          <w:w w:val="90"/>
          <w:sz w:val="28"/>
        </w:rPr>
      </w:pPr>
      <w:r w:rsidRPr="00C20527">
        <w:rPr>
          <w:w w:val="90"/>
        </w:rPr>
        <w:t>Vypracoval:</w:t>
      </w:r>
      <w:r w:rsidRPr="00C20527">
        <w:rPr>
          <w:w w:val="90"/>
        </w:rPr>
        <w:tab/>
      </w:r>
      <w:r w:rsidRPr="00C20527">
        <w:rPr>
          <w:w w:val="90"/>
        </w:rPr>
        <w:tab/>
      </w:r>
      <w:r w:rsidRPr="00C20527">
        <w:rPr>
          <w:w w:val="90"/>
        </w:rPr>
        <w:tab/>
      </w:r>
      <w:r w:rsidRPr="00C20527">
        <w:rPr>
          <w:b/>
          <w:bCs/>
          <w:w w:val="90"/>
          <w:sz w:val="28"/>
        </w:rPr>
        <w:t>Bc. Jaromír Stýblo</w:t>
      </w:r>
    </w:p>
    <w:p w14:paraId="015A1F2F" w14:textId="77777777" w:rsidR="00C20527" w:rsidRPr="00C20527" w:rsidRDefault="00C20527" w:rsidP="0031636B">
      <w:pPr>
        <w:pStyle w:val="Podnadpis"/>
      </w:pPr>
    </w:p>
    <w:p w14:paraId="1894B67E" w14:textId="19C2FCBE" w:rsidR="00C20527" w:rsidRPr="00C20527" w:rsidRDefault="00C20527" w:rsidP="0031636B">
      <w:pPr>
        <w:pStyle w:val="Podnadpis"/>
      </w:pPr>
      <w:r w:rsidRPr="00C20527">
        <w:tab/>
      </w:r>
      <w:r w:rsidRPr="00C20527">
        <w:tab/>
      </w:r>
      <w:r w:rsidRPr="00C20527">
        <w:rPr>
          <w:b/>
          <w:bCs/>
          <w:sz w:val="32"/>
          <w:szCs w:val="32"/>
        </w:rPr>
        <w:t xml:space="preserve"> </w:t>
      </w:r>
    </w:p>
    <w:p w14:paraId="4A0E14ED" w14:textId="77777777" w:rsidR="0031636B" w:rsidRDefault="00C20527" w:rsidP="0031636B">
      <w:pPr>
        <w:pStyle w:val="Podnadpis"/>
        <w:rPr>
          <w:sz w:val="32"/>
          <w:szCs w:val="32"/>
        </w:rPr>
      </w:pPr>
      <w:r w:rsidRPr="00C20527">
        <w:rPr>
          <w:w w:val="90"/>
        </w:rPr>
        <w:tab/>
      </w:r>
    </w:p>
    <w:p w14:paraId="0B3AFCF9" w14:textId="16D37A78" w:rsidR="00C20527" w:rsidRPr="0031636B" w:rsidRDefault="00C20527" w:rsidP="0031636B">
      <w:pPr>
        <w:pStyle w:val="Podnadpis"/>
        <w:rPr>
          <w:sz w:val="32"/>
          <w:szCs w:val="32"/>
        </w:rPr>
      </w:pPr>
      <w:r w:rsidRPr="00C20527">
        <w:t>Svazek:</w:t>
      </w:r>
      <w:r w:rsidRPr="00C20527">
        <w:tab/>
      </w:r>
      <w:r w:rsidRPr="00C20527">
        <w:tab/>
      </w:r>
      <w:r w:rsidRPr="00C20527">
        <w:tab/>
      </w:r>
      <w:r w:rsidR="0031636B">
        <w:rPr>
          <w:b/>
          <w:bCs/>
          <w:sz w:val="28"/>
          <w:szCs w:val="28"/>
        </w:rPr>
        <w:t>VZT</w:t>
      </w:r>
    </w:p>
    <w:p w14:paraId="7107830B" w14:textId="77777777" w:rsidR="00C20527" w:rsidRPr="00C20527" w:rsidRDefault="00C20527" w:rsidP="00C20527">
      <w:pPr>
        <w:pStyle w:val="Podnadpis"/>
        <w:rPr>
          <w:rFonts w:cstheme="minorHAnsi"/>
          <w:color w:val="auto"/>
        </w:rPr>
      </w:pPr>
    </w:p>
    <w:p w14:paraId="483B2BBD" w14:textId="77777777" w:rsidR="00C20527" w:rsidRPr="00C20527" w:rsidRDefault="00C20527" w:rsidP="00C20527">
      <w:pPr>
        <w:pStyle w:val="Podnadpis"/>
        <w:rPr>
          <w:rFonts w:cstheme="minorHAnsi"/>
          <w:b/>
          <w:color w:val="auto"/>
        </w:rPr>
      </w:pPr>
    </w:p>
    <w:p w14:paraId="2109DD7C" w14:textId="77777777" w:rsidR="00C20527" w:rsidRPr="00C20527" w:rsidRDefault="00C20527" w:rsidP="00C20527">
      <w:pPr>
        <w:pStyle w:val="Podnadpis"/>
        <w:rPr>
          <w:rFonts w:cstheme="minorHAnsi"/>
          <w:color w:val="auto"/>
          <w:w w:val="90"/>
        </w:rPr>
      </w:pPr>
    </w:p>
    <w:p w14:paraId="1282A023" w14:textId="77777777" w:rsidR="00C20527" w:rsidRPr="00C20527" w:rsidRDefault="00C20527" w:rsidP="00C20527">
      <w:pPr>
        <w:pStyle w:val="Podnadpis"/>
        <w:rPr>
          <w:rFonts w:cstheme="minorHAnsi"/>
          <w:color w:val="auto"/>
          <w:w w:val="90"/>
        </w:rPr>
      </w:pPr>
    </w:p>
    <w:p w14:paraId="38461A22" w14:textId="77777777" w:rsidR="00C20527" w:rsidRPr="00C20527" w:rsidRDefault="00C20527" w:rsidP="00C20527">
      <w:pPr>
        <w:ind w:left="2124"/>
        <w:rPr>
          <w:rFonts w:asciiTheme="minorHAnsi" w:hAnsiTheme="minorHAnsi" w:cstheme="minorHAnsi"/>
        </w:rPr>
      </w:pPr>
      <w:bookmarkStart w:id="1" w:name="_Hlk94614315"/>
    </w:p>
    <w:p w14:paraId="55BE1420" w14:textId="77777777" w:rsidR="00C20527" w:rsidRDefault="00C20527" w:rsidP="00C20527">
      <w:pPr>
        <w:ind w:left="2124"/>
        <w:rPr>
          <w:rFonts w:asciiTheme="minorHAnsi" w:hAnsiTheme="minorHAnsi" w:cstheme="minorHAnsi"/>
        </w:rPr>
      </w:pPr>
    </w:p>
    <w:p w14:paraId="4ABA95E6" w14:textId="77777777" w:rsidR="0031636B" w:rsidRDefault="0031636B" w:rsidP="00C20527">
      <w:pPr>
        <w:ind w:left="2124"/>
        <w:rPr>
          <w:rFonts w:asciiTheme="minorHAnsi" w:hAnsiTheme="minorHAnsi" w:cstheme="minorHAnsi"/>
        </w:rPr>
      </w:pPr>
    </w:p>
    <w:p w14:paraId="1BD1DBD6" w14:textId="77777777" w:rsidR="0031636B" w:rsidRDefault="0031636B" w:rsidP="00C20527">
      <w:pPr>
        <w:ind w:left="2124"/>
        <w:rPr>
          <w:rFonts w:asciiTheme="minorHAnsi" w:hAnsiTheme="minorHAnsi" w:cstheme="minorHAnsi"/>
        </w:rPr>
      </w:pPr>
    </w:p>
    <w:p w14:paraId="4CD0E595" w14:textId="77777777" w:rsidR="0031636B" w:rsidRDefault="0031636B" w:rsidP="00C20527">
      <w:pPr>
        <w:ind w:left="2124"/>
        <w:rPr>
          <w:rFonts w:asciiTheme="minorHAnsi" w:hAnsiTheme="minorHAnsi" w:cstheme="minorHAnsi"/>
        </w:rPr>
      </w:pPr>
    </w:p>
    <w:p w14:paraId="13D320BC" w14:textId="77777777" w:rsidR="0031636B" w:rsidRPr="00C20527" w:rsidRDefault="0031636B" w:rsidP="00C20527">
      <w:pPr>
        <w:ind w:left="2124"/>
        <w:rPr>
          <w:rFonts w:asciiTheme="minorHAnsi" w:hAnsiTheme="minorHAnsi" w:cstheme="minorHAnsi"/>
        </w:rPr>
      </w:pPr>
    </w:p>
    <w:p w14:paraId="7816ECC2" w14:textId="77777777" w:rsidR="00C20527" w:rsidRPr="00C20527" w:rsidRDefault="00C20527" w:rsidP="00C20527">
      <w:pPr>
        <w:ind w:left="2124"/>
        <w:rPr>
          <w:rFonts w:asciiTheme="minorHAnsi" w:hAnsiTheme="minorHAnsi" w:cstheme="minorHAnsi"/>
        </w:rPr>
      </w:pPr>
    </w:p>
    <w:p w14:paraId="2285C637" w14:textId="77777777" w:rsidR="00C20527" w:rsidRPr="00C20527" w:rsidRDefault="00C20527" w:rsidP="00C20527">
      <w:pPr>
        <w:ind w:left="2124"/>
        <w:rPr>
          <w:rFonts w:asciiTheme="minorHAnsi" w:hAnsiTheme="minorHAnsi" w:cstheme="minorHAnsi"/>
        </w:rPr>
      </w:pPr>
    </w:p>
    <w:p w14:paraId="0111E9A7" w14:textId="77777777" w:rsidR="00C20527" w:rsidRPr="00C20527" w:rsidRDefault="00C20527" w:rsidP="00C20527">
      <w:pPr>
        <w:ind w:left="2124"/>
        <w:rPr>
          <w:rFonts w:asciiTheme="minorHAnsi" w:hAnsiTheme="minorHAnsi" w:cstheme="minorHAnsi"/>
        </w:rPr>
      </w:pPr>
    </w:p>
    <w:p w14:paraId="273D4B97" w14:textId="77777777" w:rsidR="00C20527" w:rsidRPr="00C20527" w:rsidRDefault="00C20527" w:rsidP="00C20527">
      <w:pPr>
        <w:ind w:left="2124"/>
        <w:rPr>
          <w:rFonts w:asciiTheme="minorHAnsi" w:hAnsiTheme="minorHAnsi" w:cstheme="minorHAnsi"/>
        </w:rPr>
      </w:pPr>
    </w:p>
    <w:bookmarkEnd w:id="1"/>
    <w:p w14:paraId="7589A1DE" w14:textId="77777777" w:rsidR="00C20527" w:rsidRPr="00C20527" w:rsidRDefault="00C20527" w:rsidP="00C20527">
      <w:pPr>
        <w:ind w:left="2124"/>
        <w:rPr>
          <w:rFonts w:asciiTheme="minorHAnsi" w:hAnsiTheme="minorHAnsi" w:cstheme="minorHAnsi"/>
        </w:rPr>
      </w:pPr>
    </w:p>
    <w:p w14:paraId="3C13A7F7" w14:textId="79BABECE" w:rsidR="00C20527" w:rsidRPr="00C20527" w:rsidRDefault="0031636B" w:rsidP="00C20527">
      <w:pPr>
        <w:pStyle w:val="Podnadpis"/>
        <w:rPr>
          <w:rFonts w:cstheme="minorHAnsi"/>
          <w:color w:val="auto"/>
        </w:rPr>
      </w:pPr>
      <w:r>
        <w:rPr>
          <w:rFonts w:cstheme="minorHAnsi"/>
          <w:color w:val="auto"/>
        </w:rPr>
        <w:t>KVĚTEN</w:t>
      </w:r>
      <w:r w:rsidR="00C20527" w:rsidRPr="00C20527">
        <w:rPr>
          <w:rFonts w:cstheme="minorHAnsi"/>
          <w:color w:val="auto"/>
        </w:rPr>
        <w:t xml:space="preserve"> 202</w:t>
      </w:r>
      <w:r>
        <w:rPr>
          <w:rFonts w:cstheme="minorHAnsi"/>
          <w:color w:val="auto"/>
        </w:rPr>
        <w:t>3</w:t>
      </w:r>
    </w:p>
    <w:p w14:paraId="2272C63D" w14:textId="77777777" w:rsidR="00B93520" w:rsidRPr="00C20527" w:rsidRDefault="00B93520" w:rsidP="00B93520">
      <w:pPr>
        <w:pStyle w:val="Podnadpis"/>
        <w:rPr>
          <w:rFonts w:cstheme="minorHAnsi"/>
          <w:color w:val="auto"/>
          <w:u w:val="single"/>
        </w:rPr>
      </w:pPr>
      <w:r w:rsidRPr="00C20527">
        <w:rPr>
          <w:rFonts w:cstheme="minorHAnsi"/>
          <w:color w:val="auto"/>
          <w:u w:val="single"/>
        </w:rPr>
        <w:lastRenderedPageBreak/>
        <w:t>Pro vypracování tohoto projektu byly použity následující podklady:</w:t>
      </w:r>
    </w:p>
    <w:p w14:paraId="282BC4F7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-zadání a požadavky investora</w:t>
      </w:r>
    </w:p>
    <w:p w14:paraId="322FF10D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 xml:space="preserve">-specifikace požadavků a rozsah  </w:t>
      </w:r>
    </w:p>
    <w:p w14:paraId="743F57D6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 xml:space="preserve">-konzultace navržených řešení se zástupci investora </w:t>
      </w:r>
    </w:p>
    <w:p w14:paraId="3D199DF6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-stavební výkresy řešeného objektu</w:t>
      </w:r>
    </w:p>
    <w:p w14:paraId="1ACDAB87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-požadavky vyplývající z platných norem a předpisů</w:t>
      </w:r>
    </w:p>
    <w:p w14:paraId="5F3A269E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</w:p>
    <w:p w14:paraId="54E86DAA" w14:textId="77777777" w:rsidR="00B93520" w:rsidRPr="00C20527" w:rsidRDefault="00B93520" w:rsidP="00B93520">
      <w:pPr>
        <w:pStyle w:val="Podnadpis"/>
        <w:rPr>
          <w:rFonts w:cstheme="minorHAnsi"/>
          <w:color w:val="auto"/>
          <w:u w:val="single"/>
        </w:rPr>
      </w:pPr>
      <w:r w:rsidRPr="00C20527">
        <w:rPr>
          <w:rFonts w:cstheme="minorHAnsi"/>
          <w:color w:val="auto"/>
          <w:u w:val="single"/>
        </w:rPr>
        <w:t>Hygienické předpisy a ČSN použité při vypracování projektu:</w:t>
      </w:r>
    </w:p>
    <w:p w14:paraId="73C3ECAB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-ČSN 12 7010 „Navrhování vzduchotechnických a klimatizačních zařízení“</w:t>
      </w:r>
    </w:p>
    <w:p w14:paraId="51C3AFF8" w14:textId="77777777" w:rsidR="00B93520" w:rsidRPr="00C20527" w:rsidRDefault="00B93520" w:rsidP="00B93520">
      <w:pPr>
        <w:pStyle w:val="Podnadpis"/>
        <w:rPr>
          <w:rFonts w:cstheme="minorHAnsi"/>
          <w:bCs/>
          <w:color w:val="auto"/>
        </w:rPr>
      </w:pPr>
      <w:r w:rsidRPr="00C20527">
        <w:rPr>
          <w:rFonts w:cstheme="minorHAnsi"/>
          <w:color w:val="auto"/>
        </w:rPr>
        <w:t>-Sbírka zák.361/2007, nařízení vlády ze dne 28.12.2007 "O ochraně zdraví zaměstnanců při práci" a změny 68/2010 Sb, 93/2012 Sb, 9/2013 Sb</w:t>
      </w:r>
    </w:p>
    <w:p w14:paraId="5B4292A9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bCs/>
          <w:color w:val="auto"/>
        </w:rPr>
        <w:t>-Sbírka zák. 272/11, nařízení vlády ze dne 11.2011 "O ochraně zdraví před škodlivými účinky hluku a vibrací"</w:t>
      </w:r>
    </w:p>
    <w:p w14:paraId="240147DF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-ČSN 73 0872 „Požární bezpečnost staveb. Ochrana staveb proti šíření požáru vzduchotechnickým zařízením“</w:t>
      </w:r>
    </w:p>
    <w:p w14:paraId="602EEDC2" w14:textId="77777777" w:rsidR="00B93520" w:rsidRPr="00C20527" w:rsidRDefault="00B93520" w:rsidP="00B93520">
      <w:pPr>
        <w:pStyle w:val="Podnadpis"/>
        <w:rPr>
          <w:rFonts w:cstheme="minorHAnsi"/>
          <w:i/>
          <w:color w:val="auto"/>
        </w:rPr>
      </w:pPr>
      <w:r w:rsidRPr="00C20527">
        <w:rPr>
          <w:rFonts w:cstheme="minorHAnsi"/>
          <w:color w:val="auto"/>
        </w:rPr>
        <w:tab/>
      </w:r>
    </w:p>
    <w:p w14:paraId="67864E99" w14:textId="103220DC" w:rsidR="00B93520" w:rsidRPr="00C20527" w:rsidRDefault="00C20527" w:rsidP="00B93520">
      <w:pPr>
        <w:pStyle w:val="Podnadpis"/>
        <w:rPr>
          <w:rFonts w:cstheme="minorHAnsi"/>
          <w:b/>
          <w:color w:val="auto"/>
          <w:sz w:val="36"/>
          <w:szCs w:val="36"/>
        </w:rPr>
      </w:pPr>
      <w:r w:rsidRPr="00C20527">
        <w:rPr>
          <w:rFonts w:cstheme="minorHAnsi"/>
          <w:b/>
          <w:color w:val="auto"/>
          <w:sz w:val="36"/>
          <w:szCs w:val="36"/>
        </w:rPr>
        <w:t>POPIS SYSTÉMU</w:t>
      </w:r>
    </w:p>
    <w:p w14:paraId="26822CC9" w14:textId="58B29E52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ab/>
        <w:t xml:space="preserve">Systém větrání je navržen tak, aby byla dodržena minimální výměna vzduchu v daných prostorech. Pro odvětrání </w:t>
      </w:r>
      <w:r w:rsidR="0031636B">
        <w:rPr>
          <w:rFonts w:cstheme="minorHAnsi"/>
          <w:color w:val="auto"/>
        </w:rPr>
        <w:t>prostoru výdejny</w:t>
      </w:r>
      <w:r w:rsidRPr="00C20527">
        <w:rPr>
          <w:rFonts w:cstheme="minorHAnsi"/>
          <w:color w:val="auto"/>
        </w:rPr>
        <w:t xml:space="preserve"> j</w:t>
      </w:r>
      <w:r w:rsidR="00E415DE" w:rsidRPr="00C20527">
        <w:rPr>
          <w:rFonts w:cstheme="minorHAnsi"/>
          <w:color w:val="auto"/>
        </w:rPr>
        <w:t>e</w:t>
      </w:r>
      <w:r w:rsidRPr="00C20527">
        <w:rPr>
          <w:rFonts w:cstheme="minorHAnsi"/>
          <w:color w:val="auto"/>
        </w:rPr>
        <w:t xml:space="preserve"> navržen </w:t>
      </w:r>
      <w:r w:rsidR="0031636B">
        <w:rPr>
          <w:rFonts w:cstheme="minorHAnsi"/>
          <w:color w:val="auto"/>
        </w:rPr>
        <w:t>potrubní</w:t>
      </w:r>
      <w:r w:rsidR="00E415DE" w:rsidRPr="00C20527">
        <w:rPr>
          <w:rFonts w:cstheme="minorHAnsi"/>
          <w:color w:val="auto"/>
        </w:rPr>
        <w:t xml:space="preserve"> radiální ventilátor</w:t>
      </w:r>
      <w:r w:rsidRPr="00C20527">
        <w:rPr>
          <w:rFonts w:cstheme="minorHAnsi"/>
          <w:color w:val="auto"/>
        </w:rPr>
        <w:t>.</w:t>
      </w:r>
    </w:p>
    <w:p w14:paraId="6AFCCF64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</w:p>
    <w:p w14:paraId="7FAD2E41" w14:textId="77777777" w:rsidR="00B93520" w:rsidRPr="00C20527" w:rsidRDefault="00B93520" w:rsidP="00B93520">
      <w:pPr>
        <w:pStyle w:val="Podnadpis"/>
        <w:rPr>
          <w:rFonts w:cstheme="minorHAnsi"/>
          <w:b/>
          <w:color w:val="auto"/>
          <w:sz w:val="36"/>
          <w:szCs w:val="36"/>
        </w:rPr>
      </w:pPr>
      <w:r w:rsidRPr="00C20527">
        <w:rPr>
          <w:rFonts w:cstheme="minorHAnsi"/>
          <w:b/>
          <w:color w:val="auto"/>
          <w:sz w:val="36"/>
          <w:szCs w:val="36"/>
        </w:rPr>
        <w:t>TECHNICKÉ ŘEŠENÍ</w:t>
      </w:r>
    </w:p>
    <w:p w14:paraId="26B94075" w14:textId="77777777" w:rsidR="0035408C" w:rsidRPr="00C20527" w:rsidRDefault="0035408C" w:rsidP="0035408C">
      <w:pPr>
        <w:rPr>
          <w:rFonts w:asciiTheme="minorHAnsi" w:hAnsiTheme="minorHAnsi" w:cstheme="minorHAnsi"/>
        </w:rPr>
      </w:pPr>
    </w:p>
    <w:p w14:paraId="2336D612" w14:textId="6CBBB4B0" w:rsidR="00254E85" w:rsidRPr="00C20527" w:rsidRDefault="00254E85" w:rsidP="00254E85">
      <w:pPr>
        <w:pStyle w:val="Podnadpis"/>
        <w:rPr>
          <w:rFonts w:cstheme="minorHAnsi"/>
          <w:b/>
          <w:bCs/>
          <w:color w:val="auto"/>
        </w:rPr>
      </w:pPr>
      <w:r w:rsidRPr="00C20527">
        <w:rPr>
          <w:rFonts w:cstheme="minorHAnsi"/>
          <w:b/>
          <w:bCs/>
          <w:color w:val="auto"/>
        </w:rPr>
        <w:t>Odtah vzduchu</w:t>
      </w:r>
      <w:r w:rsidRPr="00C20527">
        <w:rPr>
          <w:rFonts w:cstheme="minorHAnsi"/>
          <w:b/>
          <w:bCs/>
          <w:color w:val="auto"/>
        </w:rPr>
        <w:tab/>
        <w:t xml:space="preserve"> </w:t>
      </w:r>
      <w:r w:rsidRPr="00C20527">
        <w:rPr>
          <w:rFonts w:cstheme="minorHAnsi"/>
          <w:b/>
          <w:bCs/>
          <w:color w:val="auto"/>
        </w:rPr>
        <w:tab/>
      </w:r>
      <w:r w:rsidRPr="00C20527">
        <w:rPr>
          <w:rFonts w:cstheme="minorHAnsi"/>
          <w:b/>
          <w:bCs/>
          <w:color w:val="auto"/>
        </w:rPr>
        <w:tab/>
      </w:r>
      <w:r w:rsidRPr="00C20527">
        <w:rPr>
          <w:rFonts w:cstheme="minorHAnsi"/>
          <w:b/>
          <w:bCs/>
          <w:color w:val="auto"/>
        </w:rPr>
        <w:tab/>
      </w:r>
      <w:r w:rsidRPr="00C20527">
        <w:rPr>
          <w:rFonts w:cstheme="minorHAnsi"/>
          <w:b/>
          <w:bCs/>
          <w:color w:val="auto"/>
        </w:rPr>
        <w:tab/>
      </w:r>
      <w:r w:rsidR="0031636B">
        <w:rPr>
          <w:rFonts w:cstheme="minorHAnsi"/>
          <w:b/>
          <w:bCs/>
          <w:color w:val="auto"/>
        </w:rPr>
        <w:t>2</w:t>
      </w:r>
      <w:r w:rsidR="003D375A" w:rsidRPr="00C20527">
        <w:rPr>
          <w:rFonts w:cstheme="minorHAnsi"/>
          <w:b/>
          <w:bCs/>
          <w:color w:val="auto"/>
        </w:rPr>
        <w:t>000</w:t>
      </w:r>
      <w:r w:rsidRPr="00C20527">
        <w:rPr>
          <w:rFonts w:cstheme="minorHAnsi"/>
          <w:b/>
          <w:bCs/>
          <w:color w:val="auto"/>
        </w:rPr>
        <w:t xml:space="preserve"> m</w:t>
      </w:r>
      <w:r w:rsidRPr="00C20527">
        <w:rPr>
          <w:rFonts w:cstheme="minorHAnsi"/>
          <w:b/>
          <w:bCs/>
          <w:color w:val="auto"/>
          <w:vertAlign w:val="superscript"/>
        </w:rPr>
        <w:t>3</w:t>
      </w:r>
      <w:r w:rsidRPr="00C20527">
        <w:rPr>
          <w:rFonts w:cstheme="minorHAnsi"/>
          <w:b/>
          <w:bCs/>
          <w:color w:val="auto"/>
        </w:rPr>
        <w:t>/hod</w:t>
      </w:r>
    </w:p>
    <w:p w14:paraId="5BF29F54" w14:textId="6D47E465" w:rsidR="00D0594D" w:rsidRPr="00C20527" w:rsidRDefault="001E3ABC" w:rsidP="00D0594D">
      <w:pPr>
        <w:pStyle w:val="Podnadpis"/>
        <w:rPr>
          <w:rFonts w:cstheme="minorHAnsi"/>
          <w:b/>
          <w:bCs/>
          <w:color w:val="auto"/>
        </w:rPr>
      </w:pPr>
      <w:r w:rsidRPr="00C20527">
        <w:rPr>
          <w:rFonts w:cstheme="minorHAnsi"/>
          <w:b/>
          <w:bCs/>
          <w:color w:val="auto"/>
        </w:rPr>
        <w:t xml:space="preserve">Odtah vzduchu je </w:t>
      </w:r>
      <w:r w:rsidR="0031636B">
        <w:rPr>
          <w:rFonts w:cstheme="minorHAnsi"/>
          <w:b/>
          <w:bCs/>
          <w:color w:val="auto"/>
        </w:rPr>
        <w:t xml:space="preserve">navržen dle </w:t>
      </w:r>
      <w:r w:rsidRPr="00C20527">
        <w:rPr>
          <w:rFonts w:cstheme="minorHAnsi"/>
          <w:b/>
          <w:bCs/>
          <w:color w:val="auto"/>
        </w:rPr>
        <w:t>množství</w:t>
      </w:r>
      <w:r w:rsidR="0031636B">
        <w:rPr>
          <w:rFonts w:cstheme="minorHAnsi"/>
          <w:b/>
          <w:bCs/>
          <w:color w:val="auto"/>
        </w:rPr>
        <w:t xml:space="preserve"> vyprodukovaných vodních par při provozu gastro zařízení.</w:t>
      </w:r>
      <w:r w:rsidRPr="00C20527">
        <w:rPr>
          <w:rFonts w:cstheme="minorHAnsi"/>
          <w:b/>
          <w:bCs/>
          <w:color w:val="auto"/>
        </w:rPr>
        <w:t xml:space="preserve"> </w:t>
      </w:r>
    </w:p>
    <w:p w14:paraId="0E7CA26E" w14:textId="6198B71E" w:rsidR="001E3ABC" w:rsidRPr="00C20527" w:rsidRDefault="001E3ABC" w:rsidP="00D0594D">
      <w:pPr>
        <w:pStyle w:val="Podnadpis"/>
        <w:rPr>
          <w:rFonts w:cstheme="minorHAnsi"/>
          <w:b/>
          <w:bCs/>
          <w:color w:val="auto"/>
        </w:rPr>
      </w:pPr>
    </w:p>
    <w:p w14:paraId="6709C226" w14:textId="75711ED4" w:rsidR="003D375A" w:rsidRDefault="00254E85" w:rsidP="00254E85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 xml:space="preserve">Prostor </w:t>
      </w:r>
      <w:r w:rsidR="0031636B">
        <w:rPr>
          <w:rFonts w:cstheme="minorHAnsi"/>
          <w:color w:val="auto"/>
        </w:rPr>
        <w:t>výdejny</w:t>
      </w:r>
      <w:r w:rsidRPr="00C20527">
        <w:rPr>
          <w:rFonts w:cstheme="minorHAnsi"/>
          <w:color w:val="auto"/>
        </w:rPr>
        <w:t xml:space="preserve"> bude větrán </w:t>
      </w:r>
      <w:r w:rsidR="0031636B">
        <w:rPr>
          <w:rFonts w:cstheme="minorHAnsi"/>
          <w:color w:val="auto"/>
        </w:rPr>
        <w:t>rovnotlakým</w:t>
      </w:r>
      <w:r w:rsidRPr="00C20527">
        <w:rPr>
          <w:rFonts w:cstheme="minorHAnsi"/>
          <w:color w:val="auto"/>
        </w:rPr>
        <w:t xml:space="preserve"> způsobem. Odvod vzduchu bud</w:t>
      </w:r>
      <w:r w:rsidR="003D375A" w:rsidRPr="00C20527">
        <w:rPr>
          <w:rFonts w:cstheme="minorHAnsi"/>
          <w:color w:val="auto"/>
        </w:rPr>
        <w:t>e</w:t>
      </w:r>
      <w:r w:rsidRPr="00C20527">
        <w:rPr>
          <w:rFonts w:cstheme="minorHAnsi"/>
          <w:color w:val="auto"/>
        </w:rPr>
        <w:t xml:space="preserve"> zajišťovat </w:t>
      </w:r>
      <w:r w:rsidR="003D375A" w:rsidRPr="00C20527">
        <w:rPr>
          <w:rFonts w:cstheme="minorHAnsi"/>
          <w:color w:val="auto"/>
        </w:rPr>
        <w:t>radiální ventilátor</w:t>
      </w:r>
      <w:r w:rsidRPr="00C20527">
        <w:rPr>
          <w:rFonts w:cstheme="minorHAnsi"/>
          <w:color w:val="auto"/>
        </w:rPr>
        <w:t>. Ventilátor bud</w:t>
      </w:r>
      <w:r w:rsidR="003D375A" w:rsidRPr="00C20527">
        <w:rPr>
          <w:rFonts w:cstheme="minorHAnsi"/>
          <w:color w:val="auto"/>
        </w:rPr>
        <w:t>e</w:t>
      </w:r>
      <w:r w:rsidRPr="00C20527">
        <w:rPr>
          <w:rFonts w:cstheme="minorHAnsi"/>
          <w:color w:val="auto"/>
        </w:rPr>
        <w:t xml:space="preserve"> osazen do kruhového</w:t>
      </w:r>
      <w:r w:rsidR="003D375A" w:rsidRPr="00C20527">
        <w:rPr>
          <w:rFonts w:cstheme="minorHAnsi"/>
          <w:color w:val="auto"/>
        </w:rPr>
        <w:t xml:space="preserve"> </w:t>
      </w:r>
      <w:r w:rsidR="00B523BD">
        <w:rPr>
          <w:rFonts w:cstheme="minorHAnsi"/>
          <w:color w:val="auto"/>
        </w:rPr>
        <w:t>Spiro</w:t>
      </w:r>
      <w:r w:rsidRPr="00C20527">
        <w:rPr>
          <w:rFonts w:cstheme="minorHAnsi"/>
          <w:color w:val="auto"/>
        </w:rPr>
        <w:t xml:space="preserve"> potrubí patřičné dimenze a bud</w:t>
      </w:r>
      <w:r w:rsidR="003D375A" w:rsidRPr="00C20527">
        <w:rPr>
          <w:rFonts w:cstheme="minorHAnsi"/>
          <w:color w:val="auto"/>
        </w:rPr>
        <w:t>e</w:t>
      </w:r>
      <w:r w:rsidRPr="00C20527">
        <w:rPr>
          <w:rFonts w:cstheme="minorHAnsi"/>
          <w:color w:val="auto"/>
        </w:rPr>
        <w:t xml:space="preserve"> umístěn </w:t>
      </w:r>
      <w:r w:rsidR="00B523BD">
        <w:rPr>
          <w:rFonts w:cstheme="minorHAnsi"/>
          <w:color w:val="auto"/>
        </w:rPr>
        <w:t>v podhledu nad výdejnou viz</w:t>
      </w:r>
      <w:r w:rsidR="00724F9B" w:rsidRPr="00C20527">
        <w:rPr>
          <w:rFonts w:cstheme="minorHAnsi"/>
          <w:color w:val="auto"/>
        </w:rPr>
        <w:t xml:space="preserve"> výkres</w:t>
      </w:r>
      <w:r w:rsidRPr="00C20527">
        <w:rPr>
          <w:rFonts w:cstheme="minorHAnsi"/>
          <w:color w:val="auto"/>
        </w:rPr>
        <w:t xml:space="preserve">. Odpadní vzduch bude nasáván </w:t>
      </w:r>
      <w:r w:rsidR="00B523BD">
        <w:rPr>
          <w:rFonts w:cstheme="minorHAnsi"/>
          <w:color w:val="auto"/>
        </w:rPr>
        <w:t>z digestoří nad gastro zařízením</w:t>
      </w:r>
      <w:r w:rsidRPr="00C20527">
        <w:rPr>
          <w:rFonts w:cstheme="minorHAnsi"/>
          <w:color w:val="auto"/>
        </w:rPr>
        <w:t xml:space="preserve"> a</w:t>
      </w:r>
      <w:r w:rsidR="00B523BD">
        <w:rPr>
          <w:rFonts w:cstheme="minorHAnsi"/>
          <w:color w:val="auto"/>
        </w:rPr>
        <w:t xml:space="preserve"> bude</w:t>
      </w:r>
      <w:r w:rsidRPr="00C20527">
        <w:rPr>
          <w:rFonts w:cstheme="minorHAnsi"/>
          <w:color w:val="auto"/>
        </w:rPr>
        <w:t xml:space="preserve"> vyfukován do venkovního prostoru</w:t>
      </w:r>
      <w:r w:rsidR="00F40B54">
        <w:rPr>
          <w:rFonts w:cstheme="minorHAnsi"/>
          <w:color w:val="auto"/>
        </w:rPr>
        <w:t xml:space="preserve"> přes stávající stoupací potrubí</w:t>
      </w:r>
      <w:r w:rsidRPr="00C20527">
        <w:rPr>
          <w:rFonts w:cstheme="minorHAnsi"/>
          <w:color w:val="auto"/>
        </w:rPr>
        <w:t>. Čerstvý vzduch bude přiváděn z</w:t>
      </w:r>
      <w:r w:rsidR="00B523BD">
        <w:rPr>
          <w:rFonts w:cstheme="minorHAnsi"/>
          <w:color w:val="auto"/>
        </w:rPr>
        <w:t> </w:t>
      </w:r>
      <w:r w:rsidRPr="00C20527">
        <w:rPr>
          <w:rFonts w:cstheme="minorHAnsi"/>
          <w:color w:val="auto"/>
        </w:rPr>
        <w:t>exteriéru</w:t>
      </w:r>
      <w:r w:rsidR="00B523BD">
        <w:rPr>
          <w:rFonts w:cstheme="minorHAnsi"/>
          <w:color w:val="auto"/>
        </w:rPr>
        <w:t xml:space="preserve"> a bude ohříván nebo chlazen pomocí kanálové jednotky s tepelným čerpadlem</w:t>
      </w:r>
      <w:r w:rsidRPr="00C20527">
        <w:rPr>
          <w:rFonts w:cstheme="minorHAnsi"/>
          <w:color w:val="auto"/>
        </w:rPr>
        <w:t>.</w:t>
      </w:r>
      <w:r w:rsidR="00B523BD">
        <w:rPr>
          <w:rFonts w:cstheme="minorHAnsi"/>
          <w:color w:val="auto"/>
        </w:rPr>
        <w:t xml:space="preserve"> Distribuce čerstvého vzduchu do prostoru výdejny bude textilní vyústkou</w:t>
      </w:r>
      <w:r w:rsidR="00A41D70">
        <w:rPr>
          <w:rFonts w:cstheme="minorHAnsi"/>
          <w:color w:val="auto"/>
        </w:rPr>
        <w:t>, design dle požadavku investora</w:t>
      </w:r>
      <w:r w:rsidR="00B523BD">
        <w:rPr>
          <w:rFonts w:cstheme="minorHAnsi"/>
          <w:color w:val="auto"/>
        </w:rPr>
        <w:t>.</w:t>
      </w:r>
    </w:p>
    <w:p w14:paraId="7FC10B4B" w14:textId="4D200CD2" w:rsidR="00F40B54" w:rsidRPr="00C20527" w:rsidRDefault="00F40B54" w:rsidP="00F40B54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Veškeré prostupy do exteriéru budou osazeny protidešťovými žaluziemi nebo ventilačními hlavicemi</w:t>
      </w:r>
      <w:r>
        <w:rPr>
          <w:rFonts w:cstheme="minorHAnsi"/>
          <w:color w:val="auto"/>
        </w:rPr>
        <w:t xml:space="preserve"> a na straně odtahu musí být provedena revize stávající požární klapky (řeší stavba)</w:t>
      </w:r>
      <w:r w:rsidRPr="00C20527">
        <w:rPr>
          <w:rFonts w:cstheme="minorHAnsi"/>
          <w:color w:val="auto"/>
        </w:rPr>
        <w:t xml:space="preserve"> </w:t>
      </w:r>
    </w:p>
    <w:p w14:paraId="228DE274" w14:textId="42F16345" w:rsidR="00FC4B0F" w:rsidRPr="00FC4B0F" w:rsidRDefault="00FC4B0F" w:rsidP="00FC4B0F">
      <w:pPr>
        <w:pStyle w:val="Podnadpis"/>
        <w:rPr>
          <w:rFonts w:cstheme="minorHAnsi"/>
          <w:b/>
          <w:bCs/>
          <w:i/>
          <w:color w:val="auto"/>
          <w:sz w:val="36"/>
          <w:szCs w:val="36"/>
          <w:u w:val="single"/>
        </w:rPr>
      </w:pPr>
      <w:r>
        <w:rPr>
          <w:rFonts w:cstheme="minorHAnsi"/>
          <w:b/>
          <w:bCs/>
          <w:color w:val="auto"/>
          <w:sz w:val="36"/>
          <w:szCs w:val="36"/>
        </w:rPr>
        <w:lastRenderedPageBreak/>
        <w:t>ZAŘÍZENÍ PRO OHŘEV/CHLAZENÍ-TČ</w:t>
      </w:r>
    </w:p>
    <w:p w14:paraId="79CF86C2" w14:textId="3583974D" w:rsidR="00FC4B0F" w:rsidRPr="00FC4B0F" w:rsidRDefault="00FC4B0F" w:rsidP="00FC4B0F">
      <w:pPr>
        <w:pStyle w:val="Podnadpis"/>
        <w:rPr>
          <w:rFonts w:cstheme="minorHAnsi"/>
          <w:color w:val="auto"/>
          <w:sz w:val="21"/>
          <w:szCs w:val="21"/>
        </w:rPr>
      </w:pPr>
      <w:r w:rsidRPr="00FC4B0F">
        <w:rPr>
          <w:rFonts w:cstheme="minorHAnsi"/>
          <w:color w:val="auto"/>
          <w:sz w:val="21"/>
          <w:szCs w:val="21"/>
        </w:rPr>
        <w:t xml:space="preserve">Systém </w:t>
      </w:r>
      <w:r>
        <w:rPr>
          <w:rFonts w:cstheme="minorHAnsi"/>
          <w:color w:val="auto"/>
          <w:sz w:val="21"/>
          <w:szCs w:val="21"/>
        </w:rPr>
        <w:t>chlazení a ohřevu vzduchu</w:t>
      </w:r>
      <w:r w:rsidRPr="00FC4B0F">
        <w:rPr>
          <w:rFonts w:cstheme="minorHAnsi"/>
          <w:color w:val="auto"/>
          <w:sz w:val="21"/>
          <w:szCs w:val="21"/>
        </w:rPr>
        <w:t xml:space="preserve"> se stává z</w:t>
      </w:r>
      <w:r>
        <w:rPr>
          <w:rFonts w:cstheme="minorHAnsi"/>
          <w:color w:val="auto"/>
          <w:sz w:val="21"/>
          <w:szCs w:val="21"/>
        </w:rPr>
        <w:t xml:space="preserve"> jedné </w:t>
      </w:r>
      <w:r w:rsidRPr="00FC4B0F">
        <w:rPr>
          <w:rFonts w:cstheme="minorHAnsi"/>
          <w:color w:val="auto"/>
          <w:sz w:val="21"/>
          <w:szCs w:val="21"/>
        </w:rPr>
        <w:t xml:space="preserve">venkovní a </w:t>
      </w:r>
      <w:r>
        <w:rPr>
          <w:rFonts w:cstheme="minorHAnsi"/>
          <w:color w:val="auto"/>
          <w:sz w:val="21"/>
          <w:szCs w:val="21"/>
        </w:rPr>
        <w:t>jedné</w:t>
      </w:r>
      <w:r w:rsidRPr="00FC4B0F">
        <w:rPr>
          <w:rFonts w:cstheme="minorHAnsi"/>
          <w:color w:val="auto"/>
          <w:sz w:val="21"/>
          <w:szCs w:val="21"/>
        </w:rPr>
        <w:t xml:space="preserve"> vnitřní jednot</w:t>
      </w:r>
      <w:r>
        <w:rPr>
          <w:rFonts w:cstheme="minorHAnsi"/>
          <w:color w:val="auto"/>
          <w:sz w:val="21"/>
          <w:szCs w:val="21"/>
        </w:rPr>
        <w:t>ky</w:t>
      </w:r>
      <w:r w:rsidRPr="00FC4B0F">
        <w:rPr>
          <w:rFonts w:cstheme="minorHAnsi"/>
          <w:color w:val="auto"/>
          <w:sz w:val="21"/>
          <w:szCs w:val="21"/>
        </w:rPr>
        <w:t xml:space="preserve"> tepeln</w:t>
      </w:r>
      <w:r w:rsidR="00F40B54">
        <w:rPr>
          <w:rFonts w:cstheme="minorHAnsi"/>
          <w:color w:val="auto"/>
          <w:sz w:val="21"/>
          <w:szCs w:val="21"/>
        </w:rPr>
        <w:t>ého</w:t>
      </w:r>
      <w:r w:rsidRPr="00FC4B0F">
        <w:rPr>
          <w:rFonts w:cstheme="minorHAnsi"/>
          <w:color w:val="auto"/>
          <w:sz w:val="21"/>
          <w:szCs w:val="21"/>
        </w:rPr>
        <w:t xml:space="preserve"> čerpadl</w:t>
      </w:r>
      <w:r w:rsidR="00F40B54">
        <w:rPr>
          <w:rFonts w:cstheme="minorHAnsi"/>
          <w:color w:val="auto"/>
          <w:sz w:val="21"/>
          <w:szCs w:val="21"/>
        </w:rPr>
        <w:t>a systému</w:t>
      </w:r>
      <w:r w:rsidRPr="00FC4B0F">
        <w:rPr>
          <w:rFonts w:cstheme="minorHAnsi"/>
          <w:color w:val="auto"/>
          <w:sz w:val="21"/>
          <w:szCs w:val="21"/>
        </w:rPr>
        <w:t xml:space="preserve"> </w:t>
      </w:r>
      <w:r>
        <w:rPr>
          <w:rFonts w:cstheme="minorHAnsi"/>
          <w:color w:val="auto"/>
          <w:sz w:val="21"/>
          <w:szCs w:val="21"/>
        </w:rPr>
        <w:t>SPLIT</w:t>
      </w:r>
      <w:r w:rsidR="00F40B54">
        <w:rPr>
          <w:rFonts w:cstheme="minorHAnsi"/>
          <w:color w:val="auto"/>
          <w:sz w:val="21"/>
          <w:szCs w:val="21"/>
        </w:rPr>
        <w:t xml:space="preserve"> o výkonu 12,1/13,5kW</w:t>
      </w:r>
      <w:r w:rsidRPr="00FC4B0F">
        <w:rPr>
          <w:rFonts w:cstheme="minorHAnsi"/>
          <w:color w:val="auto"/>
          <w:sz w:val="21"/>
          <w:szCs w:val="21"/>
        </w:rPr>
        <w:t>.</w:t>
      </w:r>
    </w:p>
    <w:p w14:paraId="0D529571" w14:textId="4BD7E9C2" w:rsidR="00FC4B0F" w:rsidRPr="00FC4B0F" w:rsidRDefault="00FC4B0F" w:rsidP="00FC4B0F">
      <w:pPr>
        <w:pStyle w:val="Podnadpis"/>
        <w:rPr>
          <w:rFonts w:cstheme="minorHAnsi"/>
          <w:color w:val="auto"/>
          <w:sz w:val="21"/>
          <w:szCs w:val="21"/>
        </w:rPr>
      </w:pPr>
      <w:r w:rsidRPr="00FC4B0F">
        <w:rPr>
          <w:rFonts w:cstheme="minorHAnsi"/>
          <w:color w:val="auto"/>
          <w:sz w:val="21"/>
          <w:szCs w:val="21"/>
        </w:rPr>
        <w:t xml:space="preserve">Pro </w:t>
      </w:r>
      <w:r>
        <w:rPr>
          <w:rFonts w:cstheme="minorHAnsi"/>
          <w:color w:val="auto"/>
          <w:sz w:val="21"/>
          <w:szCs w:val="21"/>
        </w:rPr>
        <w:t>chlazení a ohřev vzduchu</w:t>
      </w:r>
      <w:r w:rsidRPr="00FC4B0F">
        <w:rPr>
          <w:rFonts w:cstheme="minorHAnsi"/>
          <w:color w:val="auto"/>
          <w:sz w:val="21"/>
          <w:szCs w:val="21"/>
        </w:rPr>
        <w:t xml:space="preserve"> bud</w:t>
      </w:r>
      <w:r>
        <w:rPr>
          <w:rFonts w:cstheme="minorHAnsi"/>
          <w:color w:val="auto"/>
          <w:sz w:val="21"/>
          <w:szCs w:val="21"/>
        </w:rPr>
        <w:t>e</w:t>
      </w:r>
      <w:r w:rsidRPr="00FC4B0F">
        <w:rPr>
          <w:rFonts w:cstheme="minorHAnsi"/>
          <w:color w:val="auto"/>
          <w:sz w:val="21"/>
          <w:szCs w:val="21"/>
        </w:rPr>
        <w:t xml:space="preserve"> použit</w:t>
      </w:r>
      <w:r>
        <w:rPr>
          <w:rFonts w:cstheme="minorHAnsi"/>
          <w:color w:val="auto"/>
          <w:sz w:val="21"/>
          <w:szCs w:val="21"/>
        </w:rPr>
        <w:t>a</w:t>
      </w:r>
      <w:r w:rsidRPr="00FC4B0F">
        <w:rPr>
          <w:rFonts w:cstheme="minorHAnsi"/>
          <w:color w:val="auto"/>
          <w:sz w:val="21"/>
          <w:szCs w:val="21"/>
        </w:rPr>
        <w:t xml:space="preserve"> vnitřní</w:t>
      </w:r>
      <w:r>
        <w:rPr>
          <w:rFonts w:cstheme="minorHAnsi"/>
          <w:color w:val="auto"/>
          <w:sz w:val="21"/>
          <w:szCs w:val="21"/>
        </w:rPr>
        <w:t xml:space="preserve"> kanálová</w:t>
      </w:r>
      <w:r w:rsidRPr="00FC4B0F">
        <w:rPr>
          <w:rFonts w:cstheme="minorHAnsi"/>
          <w:color w:val="auto"/>
          <w:sz w:val="21"/>
          <w:szCs w:val="21"/>
        </w:rPr>
        <w:t xml:space="preserve"> jednotk</w:t>
      </w:r>
      <w:r>
        <w:rPr>
          <w:rFonts w:cstheme="minorHAnsi"/>
          <w:color w:val="auto"/>
          <w:sz w:val="21"/>
          <w:szCs w:val="21"/>
        </w:rPr>
        <w:t>a</w:t>
      </w:r>
      <w:r w:rsidRPr="00FC4B0F">
        <w:rPr>
          <w:rFonts w:cstheme="minorHAnsi"/>
          <w:color w:val="auto"/>
          <w:sz w:val="21"/>
          <w:szCs w:val="21"/>
        </w:rPr>
        <w:t xml:space="preserve"> </w:t>
      </w:r>
      <w:r w:rsidR="00F40B54">
        <w:rPr>
          <w:rFonts w:cstheme="minorHAnsi"/>
          <w:color w:val="auto"/>
          <w:sz w:val="21"/>
          <w:szCs w:val="21"/>
        </w:rPr>
        <w:t xml:space="preserve">napojená do VZT potrubí </w:t>
      </w:r>
      <w:r w:rsidRPr="00FC4B0F">
        <w:rPr>
          <w:rFonts w:cstheme="minorHAnsi"/>
          <w:color w:val="auto"/>
          <w:sz w:val="21"/>
          <w:szCs w:val="21"/>
        </w:rPr>
        <w:t>s možností plnohodnotného chlazení</w:t>
      </w:r>
      <w:r>
        <w:rPr>
          <w:rFonts w:cstheme="minorHAnsi"/>
          <w:color w:val="auto"/>
          <w:sz w:val="21"/>
          <w:szCs w:val="21"/>
        </w:rPr>
        <w:t>/vytápění prostoru.</w:t>
      </w:r>
      <w:r w:rsidRPr="00FC4B0F">
        <w:rPr>
          <w:rFonts w:cstheme="minorHAnsi"/>
          <w:color w:val="auto"/>
          <w:sz w:val="21"/>
          <w:szCs w:val="21"/>
        </w:rPr>
        <w:t xml:space="preserve"> Poloh</w:t>
      </w:r>
      <w:r>
        <w:rPr>
          <w:rFonts w:cstheme="minorHAnsi"/>
          <w:color w:val="auto"/>
          <w:sz w:val="21"/>
          <w:szCs w:val="21"/>
        </w:rPr>
        <w:t>a</w:t>
      </w:r>
      <w:r w:rsidRPr="00FC4B0F">
        <w:rPr>
          <w:rFonts w:cstheme="minorHAnsi"/>
          <w:color w:val="auto"/>
          <w:sz w:val="21"/>
          <w:szCs w:val="21"/>
        </w:rPr>
        <w:t xml:space="preserve"> a typ jednotek viz výkresová část. </w:t>
      </w:r>
    </w:p>
    <w:p w14:paraId="343BCE3E" w14:textId="38A3C0CD" w:rsidR="00FC4B0F" w:rsidRPr="00FC4B0F" w:rsidRDefault="00FC4B0F" w:rsidP="00FC4B0F">
      <w:pPr>
        <w:pStyle w:val="Podnadpis"/>
        <w:rPr>
          <w:rFonts w:cstheme="minorHAnsi"/>
          <w:color w:val="auto"/>
          <w:sz w:val="21"/>
          <w:szCs w:val="21"/>
        </w:rPr>
      </w:pPr>
      <w:r w:rsidRPr="00FC4B0F">
        <w:rPr>
          <w:rFonts w:cstheme="minorHAnsi"/>
          <w:color w:val="auto"/>
          <w:sz w:val="21"/>
          <w:szCs w:val="21"/>
        </w:rPr>
        <w:t xml:space="preserve"> Venkovní jednotk</w:t>
      </w:r>
      <w:r>
        <w:rPr>
          <w:rFonts w:cstheme="minorHAnsi"/>
          <w:color w:val="auto"/>
          <w:sz w:val="21"/>
          <w:szCs w:val="21"/>
        </w:rPr>
        <w:t>a</w:t>
      </w:r>
      <w:r w:rsidRPr="00FC4B0F">
        <w:rPr>
          <w:rFonts w:cstheme="minorHAnsi"/>
          <w:color w:val="auto"/>
          <w:sz w:val="21"/>
          <w:szCs w:val="21"/>
        </w:rPr>
        <w:t xml:space="preserve"> </w:t>
      </w:r>
      <w:r>
        <w:rPr>
          <w:rFonts w:cstheme="minorHAnsi"/>
          <w:color w:val="auto"/>
          <w:sz w:val="21"/>
          <w:szCs w:val="21"/>
        </w:rPr>
        <w:t>TČ</w:t>
      </w:r>
      <w:r w:rsidRPr="00FC4B0F">
        <w:rPr>
          <w:rFonts w:cstheme="minorHAnsi"/>
          <w:color w:val="auto"/>
          <w:sz w:val="21"/>
          <w:szCs w:val="21"/>
        </w:rPr>
        <w:t xml:space="preserve"> bud</w:t>
      </w:r>
      <w:r>
        <w:rPr>
          <w:rFonts w:cstheme="minorHAnsi"/>
          <w:color w:val="auto"/>
          <w:sz w:val="21"/>
          <w:szCs w:val="21"/>
        </w:rPr>
        <w:t>e</w:t>
      </w:r>
      <w:r w:rsidRPr="00FC4B0F">
        <w:rPr>
          <w:rFonts w:cstheme="minorHAnsi"/>
          <w:color w:val="auto"/>
          <w:sz w:val="21"/>
          <w:szCs w:val="21"/>
        </w:rPr>
        <w:t xml:space="preserve"> umístěn</w:t>
      </w:r>
      <w:r>
        <w:rPr>
          <w:rFonts w:cstheme="minorHAnsi"/>
          <w:color w:val="auto"/>
          <w:sz w:val="21"/>
          <w:szCs w:val="21"/>
        </w:rPr>
        <w:t>a</w:t>
      </w:r>
      <w:r w:rsidRPr="00FC4B0F">
        <w:rPr>
          <w:rFonts w:cstheme="minorHAnsi"/>
          <w:color w:val="auto"/>
          <w:sz w:val="21"/>
          <w:szCs w:val="21"/>
        </w:rPr>
        <w:t xml:space="preserve"> </w:t>
      </w:r>
      <w:r>
        <w:rPr>
          <w:rFonts w:cstheme="minorHAnsi"/>
          <w:color w:val="auto"/>
          <w:sz w:val="21"/>
          <w:szCs w:val="21"/>
        </w:rPr>
        <w:t>ve sklepě</w:t>
      </w:r>
      <w:r w:rsidRPr="00FC4B0F">
        <w:rPr>
          <w:rFonts w:cstheme="minorHAnsi"/>
          <w:color w:val="auto"/>
          <w:sz w:val="21"/>
          <w:szCs w:val="21"/>
        </w:rPr>
        <w:t xml:space="preserve"> objektu a distribuce tepla</w:t>
      </w:r>
      <w:r>
        <w:rPr>
          <w:rFonts w:cstheme="minorHAnsi"/>
          <w:color w:val="auto"/>
          <w:sz w:val="21"/>
          <w:szCs w:val="21"/>
        </w:rPr>
        <w:t>/chladu</w:t>
      </w:r>
      <w:r w:rsidRPr="00FC4B0F">
        <w:rPr>
          <w:rFonts w:cstheme="minorHAnsi"/>
          <w:color w:val="auto"/>
          <w:sz w:val="21"/>
          <w:szCs w:val="21"/>
        </w:rPr>
        <w:t xml:space="preserve"> bude pomocí Cu potrubí, které je předem před-izolováno, do výměník</w:t>
      </w:r>
      <w:r>
        <w:rPr>
          <w:rFonts w:cstheme="minorHAnsi"/>
          <w:color w:val="auto"/>
          <w:sz w:val="21"/>
          <w:szCs w:val="21"/>
        </w:rPr>
        <w:t>u</w:t>
      </w:r>
      <w:r w:rsidRPr="00FC4B0F">
        <w:rPr>
          <w:rFonts w:cstheme="minorHAnsi"/>
          <w:color w:val="auto"/>
          <w:sz w:val="21"/>
          <w:szCs w:val="21"/>
        </w:rPr>
        <w:t xml:space="preserve"> ve vnitřní jednot</w:t>
      </w:r>
      <w:r>
        <w:rPr>
          <w:rFonts w:cstheme="minorHAnsi"/>
          <w:color w:val="auto"/>
          <w:sz w:val="21"/>
          <w:szCs w:val="21"/>
        </w:rPr>
        <w:t>ce</w:t>
      </w:r>
      <w:r w:rsidRPr="00FC4B0F">
        <w:rPr>
          <w:rFonts w:cstheme="minorHAnsi"/>
          <w:color w:val="auto"/>
          <w:sz w:val="21"/>
          <w:szCs w:val="21"/>
        </w:rPr>
        <w:t>.</w:t>
      </w:r>
    </w:p>
    <w:p w14:paraId="7563F138" w14:textId="3216958A" w:rsidR="00FC4B0F" w:rsidRPr="00FC4B0F" w:rsidRDefault="00FC4B0F" w:rsidP="00FC4B0F">
      <w:pPr>
        <w:pStyle w:val="Podnadpis"/>
        <w:rPr>
          <w:rFonts w:cstheme="minorHAnsi"/>
          <w:color w:val="auto"/>
          <w:sz w:val="21"/>
          <w:szCs w:val="21"/>
        </w:rPr>
      </w:pPr>
      <w:r w:rsidRPr="00FC4B0F">
        <w:rPr>
          <w:rFonts w:cstheme="minorHAnsi"/>
          <w:color w:val="auto"/>
          <w:sz w:val="21"/>
          <w:szCs w:val="21"/>
        </w:rPr>
        <w:t xml:space="preserve">Systém bude centrálně řízený pomocí nadřazeného řídícího systému. </w:t>
      </w:r>
    </w:p>
    <w:p w14:paraId="1629E33D" w14:textId="68478115" w:rsidR="00FC4B0F" w:rsidRPr="00FC4B0F" w:rsidRDefault="00FC4B0F" w:rsidP="00FC4B0F">
      <w:pPr>
        <w:pStyle w:val="Podnadpis"/>
        <w:rPr>
          <w:rFonts w:cstheme="minorHAnsi"/>
          <w:color w:val="auto"/>
          <w:sz w:val="21"/>
          <w:szCs w:val="21"/>
        </w:rPr>
      </w:pPr>
      <w:r w:rsidRPr="00FC4B0F">
        <w:rPr>
          <w:rFonts w:cstheme="minorHAnsi"/>
          <w:color w:val="auto"/>
          <w:sz w:val="21"/>
          <w:szCs w:val="21"/>
        </w:rPr>
        <w:t>Centrální rozvod distribučního potrubí bude veden v </w:t>
      </w:r>
      <w:r>
        <w:rPr>
          <w:rFonts w:cstheme="minorHAnsi"/>
          <w:color w:val="auto"/>
          <w:sz w:val="21"/>
          <w:szCs w:val="21"/>
        </w:rPr>
        <w:t>liště</w:t>
      </w:r>
      <w:r w:rsidRPr="00FC4B0F">
        <w:rPr>
          <w:rFonts w:cstheme="minorHAnsi"/>
          <w:color w:val="auto"/>
          <w:sz w:val="21"/>
          <w:szCs w:val="21"/>
        </w:rPr>
        <w:t xml:space="preserve">. </w:t>
      </w:r>
    </w:p>
    <w:p w14:paraId="5FFF523B" w14:textId="1907BAF9" w:rsidR="00FC4B0F" w:rsidRPr="00FC4B0F" w:rsidRDefault="00FC4B0F" w:rsidP="00FC4B0F">
      <w:pPr>
        <w:pStyle w:val="Podnadpis"/>
        <w:rPr>
          <w:rFonts w:cstheme="minorHAnsi"/>
          <w:b/>
          <w:bCs/>
          <w:color w:val="auto"/>
          <w:sz w:val="21"/>
          <w:szCs w:val="21"/>
        </w:rPr>
      </w:pPr>
      <w:r w:rsidRPr="00FC4B0F">
        <w:rPr>
          <w:rFonts w:cstheme="minorHAnsi"/>
          <w:color w:val="auto"/>
          <w:sz w:val="21"/>
          <w:szCs w:val="21"/>
        </w:rPr>
        <w:t>Venkovní jednotk</w:t>
      </w:r>
      <w:r>
        <w:rPr>
          <w:rFonts w:cstheme="minorHAnsi"/>
          <w:color w:val="auto"/>
          <w:sz w:val="21"/>
          <w:szCs w:val="21"/>
        </w:rPr>
        <w:t>a</w:t>
      </w:r>
      <w:r w:rsidRPr="00FC4B0F">
        <w:rPr>
          <w:rFonts w:cstheme="minorHAnsi"/>
          <w:color w:val="auto"/>
          <w:sz w:val="21"/>
          <w:szCs w:val="21"/>
        </w:rPr>
        <w:t xml:space="preserve"> bud</w:t>
      </w:r>
      <w:r>
        <w:rPr>
          <w:rFonts w:cstheme="minorHAnsi"/>
          <w:color w:val="auto"/>
          <w:sz w:val="21"/>
          <w:szCs w:val="21"/>
        </w:rPr>
        <w:t>e</w:t>
      </w:r>
      <w:r w:rsidRPr="00FC4B0F">
        <w:rPr>
          <w:rFonts w:cstheme="minorHAnsi"/>
          <w:color w:val="auto"/>
          <w:sz w:val="21"/>
          <w:szCs w:val="21"/>
        </w:rPr>
        <w:t xml:space="preserve"> umístěn</w:t>
      </w:r>
      <w:r>
        <w:rPr>
          <w:rFonts w:cstheme="minorHAnsi"/>
          <w:color w:val="auto"/>
          <w:sz w:val="21"/>
          <w:szCs w:val="21"/>
        </w:rPr>
        <w:t>a</w:t>
      </w:r>
      <w:r w:rsidRPr="00FC4B0F">
        <w:rPr>
          <w:rFonts w:cstheme="minorHAnsi"/>
          <w:color w:val="auto"/>
          <w:sz w:val="21"/>
          <w:szCs w:val="21"/>
        </w:rPr>
        <w:t xml:space="preserve"> na </w:t>
      </w:r>
      <w:r>
        <w:rPr>
          <w:rFonts w:cstheme="minorHAnsi"/>
          <w:color w:val="auto"/>
          <w:sz w:val="21"/>
          <w:szCs w:val="21"/>
        </w:rPr>
        <w:t>konzole</w:t>
      </w:r>
      <w:r w:rsidRPr="00FC4B0F">
        <w:rPr>
          <w:rFonts w:cstheme="minorHAnsi"/>
          <w:color w:val="auto"/>
          <w:sz w:val="21"/>
          <w:szCs w:val="21"/>
        </w:rPr>
        <w:t>.</w:t>
      </w:r>
      <w:r>
        <w:rPr>
          <w:rFonts w:cstheme="minorHAnsi"/>
          <w:color w:val="auto"/>
          <w:sz w:val="21"/>
          <w:szCs w:val="21"/>
        </w:rPr>
        <w:t xml:space="preserve"> </w:t>
      </w:r>
      <w:r w:rsidRPr="00FC4B0F">
        <w:rPr>
          <w:rFonts w:cstheme="minorHAnsi"/>
          <w:b/>
          <w:bCs/>
          <w:color w:val="auto"/>
          <w:sz w:val="21"/>
          <w:szCs w:val="21"/>
        </w:rPr>
        <w:t>Ve sklepním prostoru je nutné zabezpečit výměnu vzduchu pro správný provoz a funkci venkovní jednotky!</w:t>
      </w:r>
      <w:r>
        <w:rPr>
          <w:rFonts w:cstheme="minorHAnsi"/>
          <w:b/>
          <w:bCs/>
          <w:color w:val="auto"/>
          <w:sz w:val="21"/>
          <w:szCs w:val="21"/>
        </w:rPr>
        <w:t xml:space="preserve"> </w:t>
      </w:r>
    </w:p>
    <w:p w14:paraId="61028EAD" w14:textId="77777777" w:rsidR="00FC4B0F" w:rsidRPr="00FC4B0F" w:rsidRDefault="00FC4B0F" w:rsidP="00FC4B0F">
      <w:pPr>
        <w:pStyle w:val="Podnadpis"/>
        <w:rPr>
          <w:rFonts w:cstheme="minorHAnsi"/>
          <w:color w:val="auto"/>
          <w:sz w:val="21"/>
          <w:szCs w:val="21"/>
        </w:rPr>
      </w:pPr>
      <w:r w:rsidRPr="00FC4B0F">
        <w:rPr>
          <w:rFonts w:cstheme="minorHAnsi"/>
          <w:i/>
          <w:color w:val="auto"/>
          <w:sz w:val="21"/>
          <w:szCs w:val="21"/>
          <w:u w:val="single"/>
        </w:rPr>
        <w:t>Odvody kondenzátu</w:t>
      </w:r>
    </w:p>
    <w:p w14:paraId="3A287C9B" w14:textId="352F9104" w:rsidR="00FC4B0F" w:rsidRPr="00FC4B0F" w:rsidRDefault="00FC4B0F" w:rsidP="00FC4B0F">
      <w:pPr>
        <w:pStyle w:val="Podnadpis"/>
        <w:rPr>
          <w:rFonts w:cstheme="minorHAnsi"/>
          <w:color w:val="auto"/>
          <w:sz w:val="21"/>
          <w:szCs w:val="21"/>
        </w:rPr>
      </w:pPr>
      <w:r w:rsidRPr="00FC4B0F">
        <w:rPr>
          <w:rFonts w:cstheme="minorHAnsi"/>
          <w:color w:val="auto"/>
          <w:sz w:val="21"/>
          <w:szCs w:val="21"/>
        </w:rPr>
        <w:t>Odvod kondenzátu z vnitřn</w:t>
      </w:r>
      <w:r>
        <w:rPr>
          <w:rFonts w:cstheme="minorHAnsi"/>
          <w:color w:val="auto"/>
          <w:sz w:val="21"/>
          <w:szCs w:val="21"/>
        </w:rPr>
        <w:t>í</w:t>
      </w:r>
      <w:r w:rsidRPr="00FC4B0F">
        <w:rPr>
          <w:rFonts w:cstheme="minorHAnsi"/>
          <w:color w:val="auto"/>
          <w:sz w:val="21"/>
          <w:szCs w:val="21"/>
        </w:rPr>
        <w:t xml:space="preserve"> </w:t>
      </w:r>
      <w:r>
        <w:rPr>
          <w:rFonts w:cstheme="minorHAnsi"/>
          <w:color w:val="auto"/>
          <w:sz w:val="21"/>
          <w:szCs w:val="21"/>
        </w:rPr>
        <w:t xml:space="preserve">a venkovní </w:t>
      </w:r>
      <w:r w:rsidRPr="00FC4B0F">
        <w:rPr>
          <w:rFonts w:cstheme="minorHAnsi"/>
          <w:color w:val="auto"/>
          <w:sz w:val="21"/>
          <w:szCs w:val="21"/>
        </w:rPr>
        <w:t>jednot</w:t>
      </w:r>
      <w:r>
        <w:rPr>
          <w:rFonts w:cstheme="minorHAnsi"/>
          <w:color w:val="auto"/>
          <w:sz w:val="21"/>
          <w:szCs w:val="21"/>
        </w:rPr>
        <w:t>ky</w:t>
      </w:r>
      <w:r w:rsidRPr="00FC4B0F">
        <w:rPr>
          <w:rFonts w:cstheme="minorHAnsi"/>
          <w:color w:val="auto"/>
          <w:sz w:val="21"/>
          <w:szCs w:val="21"/>
        </w:rPr>
        <w:t xml:space="preserve"> bud</w:t>
      </w:r>
      <w:r>
        <w:rPr>
          <w:rFonts w:cstheme="minorHAnsi"/>
          <w:color w:val="auto"/>
          <w:sz w:val="21"/>
          <w:szCs w:val="21"/>
        </w:rPr>
        <w:t>e</w:t>
      </w:r>
      <w:r w:rsidRPr="00FC4B0F">
        <w:rPr>
          <w:rFonts w:cstheme="minorHAnsi"/>
          <w:color w:val="auto"/>
          <w:sz w:val="21"/>
          <w:szCs w:val="21"/>
        </w:rPr>
        <w:t xml:space="preserve"> řešen individuálně dle podmínek osazení vnitřní</w:t>
      </w:r>
      <w:r>
        <w:rPr>
          <w:rFonts w:cstheme="minorHAnsi"/>
          <w:color w:val="auto"/>
          <w:sz w:val="21"/>
          <w:szCs w:val="21"/>
        </w:rPr>
        <w:t>,</w:t>
      </w:r>
      <w:r w:rsidRPr="00FC4B0F">
        <w:rPr>
          <w:rFonts w:cstheme="minorHAnsi"/>
          <w:color w:val="auto"/>
          <w:sz w:val="21"/>
          <w:szCs w:val="21"/>
        </w:rPr>
        <w:t xml:space="preserve"> </w:t>
      </w:r>
      <w:r>
        <w:rPr>
          <w:rFonts w:cstheme="minorHAnsi"/>
          <w:color w:val="auto"/>
          <w:sz w:val="21"/>
          <w:szCs w:val="21"/>
        </w:rPr>
        <w:t xml:space="preserve">respektive venkovní </w:t>
      </w:r>
      <w:r w:rsidRPr="00FC4B0F">
        <w:rPr>
          <w:rFonts w:cstheme="minorHAnsi"/>
          <w:color w:val="auto"/>
          <w:sz w:val="21"/>
          <w:szCs w:val="21"/>
        </w:rPr>
        <w:t>jednotk</w:t>
      </w:r>
      <w:r>
        <w:rPr>
          <w:rFonts w:cstheme="minorHAnsi"/>
          <w:color w:val="auto"/>
          <w:sz w:val="21"/>
          <w:szCs w:val="21"/>
        </w:rPr>
        <w:t>y</w:t>
      </w:r>
      <w:r w:rsidRPr="00FC4B0F">
        <w:rPr>
          <w:rFonts w:cstheme="minorHAnsi"/>
          <w:color w:val="auto"/>
          <w:sz w:val="21"/>
          <w:szCs w:val="21"/>
        </w:rPr>
        <w:t xml:space="preserve">, a to vždy nejblíže do kanalizace přes zápachovou </w:t>
      </w:r>
      <w:r>
        <w:rPr>
          <w:rFonts w:cstheme="minorHAnsi"/>
          <w:color w:val="auto"/>
          <w:sz w:val="21"/>
          <w:szCs w:val="21"/>
        </w:rPr>
        <w:t>uzávěrku.</w:t>
      </w:r>
    </w:p>
    <w:p w14:paraId="02300768" w14:textId="77777777" w:rsidR="00B523BD" w:rsidRPr="00B523BD" w:rsidRDefault="00B523BD" w:rsidP="00B523BD"/>
    <w:p w14:paraId="0961AAC0" w14:textId="786C22F0" w:rsidR="00254E85" w:rsidRPr="00C20527" w:rsidRDefault="00C20527" w:rsidP="00254E85">
      <w:pPr>
        <w:pStyle w:val="Podnadpis"/>
        <w:rPr>
          <w:rFonts w:cstheme="minorHAnsi"/>
          <w:b/>
          <w:bCs/>
          <w:color w:val="auto"/>
          <w:sz w:val="36"/>
          <w:szCs w:val="36"/>
        </w:rPr>
      </w:pPr>
      <w:r w:rsidRPr="00C20527">
        <w:rPr>
          <w:rFonts w:cstheme="minorHAnsi"/>
          <w:b/>
          <w:bCs/>
          <w:color w:val="auto"/>
          <w:sz w:val="36"/>
          <w:szCs w:val="36"/>
        </w:rPr>
        <w:t>REGULACE A OVLÁDÁNÍ</w:t>
      </w:r>
    </w:p>
    <w:p w14:paraId="02E04DBD" w14:textId="4CD30EDB" w:rsidR="00254E85" w:rsidRPr="00C20527" w:rsidRDefault="00B523BD" w:rsidP="00254E85">
      <w:pPr>
        <w:pStyle w:val="Podnadpis"/>
        <w:rPr>
          <w:rFonts w:cstheme="minorHAnsi"/>
          <w:color w:val="auto"/>
        </w:rPr>
      </w:pPr>
      <w:r>
        <w:rPr>
          <w:rFonts w:cstheme="minorHAnsi"/>
          <w:color w:val="auto"/>
        </w:rPr>
        <w:t>VZT</w:t>
      </w:r>
      <w:r w:rsidR="00254E85" w:rsidRPr="00C20527">
        <w:rPr>
          <w:rFonts w:cstheme="minorHAnsi"/>
          <w:color w:val="auto"/>
        </w:rPr>
        <w:t xml:space="preserve"> bude spouštěn</w:t>
      </w:r>
      <w:r>
        <w:rPr>
          <w:rFonts w:cstheme="minorHAnsi"/>
          <w:color w:val="auto"/>
        </w:rPr>
        <w:t>o</w:t>
      </w:r>
      <w:r w:rsidR="00254E85" w:rsidRPr="00C20527">
        <w:rPr>
          <w:rFonts w:cstheme="minorHAnsi"/>
          <w:color w:val="auto"/>
        </w:rPr>
        <w:t xml:space="preserve"> na základě </w:t>
      </w:r>
      <w:r>
        <w:rPr>
          <w:rFonts w:cstheme="minorHAnsi"/>
          <w:color w:val="auto"/>
        </w:rPr>
        <w:t>požadavku obsluhy a bude řízeno centrálním řídícím systémem</w:t>
      </w:r>
      <w:r w:rsidR="00FC4B0F">
        <w:rPr>
          <w:rFonts w:cstheme="minorHAnsi"/>
          <w:color w:val="auto"/>
        </w:rPr>
        <w:t xml:space="preserve"> napojeným na internet</w:t>
      </w:r>
      <w:r w:rsidR="00254E85" w:rsidRPr="00C20527">
        <w:rPr>
          <w:rFonts w:cstheme="minorHAnsi"/>
          <w:color w:val="auto"/>
        </w:rPr>
        <w:t>. Manuální ovládání bude z</w:t>
      </w:r>
      <w:r>
        <w:rPr>
          <w:rFonts w:cstheme="minorHAnsi"/>
          <w:color w:val="auto"/>
        </w:rPr>
        <w:t> rozvaděče MaR</w:t>
      </w:r>
      <w:r w:rsidR="00D5604C" w:rsidRPr="00C20527">
        <w:rPr>
          <w:rFonts w:cstheme="minorHAnsi"/>
          <w:color w:val="auto"/>
        </w:rPr>
        <w:t>.</w:t>
      </w:r>
      <w:r w:rsidR="00254E85" w:rsidRPr="00C20527">
        <w:rPr>
          <w:rFonts w:cstheme="minorHAnsi"/>
          <w:color w:val="auto"/>
        </w:rPr>
        <w:t xml:space="preserve"> Zapínání ventilátoru bude ruční dle aktuální potřeby větrání s</w:t>
      </w:r>
      <w:r>
        <w:rPr>
          <w:rFonts w:cstheme="minorHAnsi"/>
          <w:color w:val="auto"/>
        </w:rPr>
        <w:t> možností nastavení časového plánu</w:t>
      </w:r>
      <w:r w:rsidR="00254E85" w:rsidRPr="00C20527">
        <w:rPr>
          <w:rFonts w:cstheme="minorHAnsi"/>
          <w:color w:val="auto"/>
        </w:rPr>
        <w:t>.</w:t>
      </w:r>
      <w:r>
        <w:rPr>
          <w:rFonts w:cstheme="minorHAnsi"/>
          <w:color w:val="auto"/>
        </w:rPr>
        <w:t xml:space="preserve"> V případě, kdy nebude potřeba větrat prostor výdejny, je možné zapojení kanálové jednotky na by-pass a využívat ji jako samostatný zdroj tepla nebo chladu pro daný prostor.</w:t>
      </w:r>
      <w:r w:rsidR="00254E85" w:rsidRPr="00C20527">
        <w:rPr>
          <w:rFonts w:cstheme="minorHAnsi"/>
          <w:color w:val="auto"/>
        </w:rPr>
        <w:t xml:space="preserve"> </w:t>
      </w:r>
    </w:p>
    <w:p w14:paraId="5E03BF68" w14:textId="77777777" w:rsidR="00B93520" w:rsidRPr="00C20527" w:rsidRDefault="00B93520" w:rsidP="00B93520">
      <w:pPr>
        <w:rPr>
          <w:rFonts w:asciiTheme="minorHAnsi" w:hAnsiTheme="minorHAnsi" w:cstheme="minorHAnsi"/>
        </w:rPr>
      </w:pPr>
    </w:p>
    <w:p w14:paraId="50D2F0F7" w14:textId="77777777" w:rsidR="00B93520" w:rsidRPr="00C20527" w:rsidRDefault="00B93520" w:rsidP="00B93520">
      <w:pPr>
        <w:pStyle w:val="Podnadpis"/>
        <w:rPr>
          <w:rFonts w:cstheme="minorHAnsi"/>
          <w:b/>
          <w:color w:val="auto"/>
          <w:sz w:val="36"/>
          <w:szCs w:val="36"/>
        </w:rPr>
      </w:pPr>
      <w:r w:rsidRPr="00C20527">
        <w:rPr>
          <w:rFonts w:cstheme="minorHAnsi"/>
          <w:b/>
          <w:color w:val="auto"/>
          <w:sz w:val="36"/>
          <w:szCs w:val="36"/>
        </w:rPr>
        <w:t>POŽADAVKY NA NÁVAZNÉ PROFESE</w:t>
      </w:r>
    </w:p>
    <w:p w14:paraId="47731B0E" w14:textId="0D8D71E3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ELEKTRO-napájení ventilátor</w:t>
      </w:r>
      <w:r w:rsidR="00FC4B0F">
        <w:rPr>
          <w:rFonts w:cstheme="minorHAnsi"/>
          <w:color w:val="auto"/>
        </w:rPr>
        <w:t xml:space="preserve">u, TČ a </w:t>
      </w:r>
      <w:r w:rsidR="0061353C">
        <w:rPr>
          <w:rFonts w:cstheme="minorHAnsi"/>
          <w:color w:val="auto"/>
        </w:rPr>
        <w:t>rozvaděče MaR</w:t>
      </w:r>
      <w:r w:rsidRPr="00C20527">
        <w:rPr>
          <w:rFonts w:cstheme="minorHAnsi"/>
          <w:color w:val="auto"/>
        </w:rPr>
        <w:t xml:space="preserve"> </w:t>
      </w:r>
    </w:p>
    <w:p w14:paraId="41FC6158" w14:textId="530BFDD2" w:rsidR="00530E7E" w:rsidRDefault="00530E7E" w:rsidP="00530E7E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ZTI-odvod kondenzátu</w:t>
      </w:r>
      <w:r w:rsidR="0061353C">
        <w:rPr>
          <w:rFonts w:cstheme="minorHAnsi"/>
          <w:color w:val="auto"/>
        </w:rPr>
        <w:t xml:space="preserve"> z TČ a</w:t>
      </w:r>
      <w:r w:rsidRPr="00C20527">
        <w:rPr>
          <w:rFonts w:cstheme="minorHAnsi"/>
          <w:color w:val="auto"/>
        </w:rPr>
        <w:t xml:space="preserve"> z VZT potrubí</w:t>
      </w:r>
    </w:p>
    <w:p w14:paraId="33F9C867" w14:textId="76D7BA58" w:rsidR="00B93520" w:rsidRPr="0061353C" w:rsidRDefault="0061353C" w:rsidP="00B93520">
      <w:pPr>
        <w:pStyle w:val="Podnadpis"/>
        <w:rPr>
          <w:color w:val="auto"/>
        </w:rPr>
      </w:pPr>
      <w:r w:rsidRPr="0061353C">
        <w:rPr>
          <w:color w:val="auto"/>
        </w:rPr>
        <w:t>Dodavatel dveří-prostup světlíkem nad vchodovými dveřmi</w:t>
      </w:r>
      <w:r w:rsidR="00B93520" w:rsidRPr="00C20527">
        <w:rPr>
          <w:rFonts w:cstheme="minorHAnsi"/>
          <w:color w:val="auto"/>
        </w:rPr>
        <w:t xml:space="preserve">            </w:t>
      </w:r>
    </w:p>
    <w:p w14:paraId="1089F72E" w14:textId="77777777" w:rsidR="00B93520" w:rsidRPr="00C20527" w:rsidRDefault="00B93520" w:rsidP="00B93520">
      <w:pPr>
        <w:pStyle w:val="Podnadpis"/>
        <w:rPr>
          <w:rFonts w:cstheme="minorHAnsi"/>
          <w:b/>
          <w:color w:val="auto"/>
          <w:sz w:val="36"/>
          <w:szCs w:val="36"/>
        </w:rPr>
      </w:pPr>
      <w:r w:rsidRPr="00C20527">
        <w:rPr>
          <w:rFonts w:cstheme="minorHAnsi"/>
          <w:b/>
          <w:color w:val="auto"/>
          <w:sz w:val="36"/>
          <w:szCs w:val="36"/>
        </w:rPr>
        <w:t>ZÁVĚR</w:t>
      </w:r>
    </w:p>
    <w:p w14:paraId="17DC586F" w14:textId="77777777" w:rsidR="00B93520" w:rsidRPr="00C20527" w:rsidRDefault="00B93520" w:rsidP="00B93520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Projektová dokumentace byla vypracována podle ČSN, vyhlášek a zákonů platných v době zpracování projektové dokumentace.</w:t>
      </w:r>
    </w:p>
    <w:p w14:paraId="77E3143E" w14:textId="77777777" w:rsidR="00530E7E" w:rsidRDefault="00530E7E" w:rsidP="00B93520">
      <w:pPr>
        <w:rPr>
          <w:rFonts w:asciiTheme="minorHAnsi" w:hAnsiTheme="minorHAnsi" w:cstheme="minorHAnsi"/>
        </w:rPr>
      </w:pPr>
    </w:p>
    <w:p w14:paraId="3615EC01" w14:textId="77777777" w:rsidR="00F40B54" w:rsidRDefault="00F40B54" w:rsidP="00B93520">
      <w:pPr>
        <w:rPr>
          <w:rFonts w:asciiTheme="minorHAnsi" w:hAnsiTheme="minorHAnsi" w:cstheme="minorHAnsi"/>
        </w:rPr>
      </w:pPr>
    </w:p>
    <w:p w14:paraId="1600EDEC" w14:textId="77777777" w:rsidR="00F40B54" w:rsidRDefault="00F40B54" w:rsidP="00B93520">
      <w:pPr>
        <w:rPr>
          <w:rFonts w:asciiTheme="minorHAnsi" w:hAnsiTheme="minorHAnsi" w:cstheme="minorHAnsi"/>
        </w:rPr>
      </w:pPr>
    </w:p>
    <w:p w14:paraId="6AA6D58B" w14:textId="77777777" w:rsidR="00F40B54" w:rsidRDefault="00F40B54" w:rsidP="00B93520">
      <w:pPr>
        <w:rPr>
          <w:rFonts w:asciiTheme="minorHAnsi" w:hAnsiTheme="minorHAnsi" w:cstheme="minorHAnsi"/>
        </w:rPr>
      </w:pPr>
    </w:p>
    <w:p w14:paraId="2FA66C87" w14:textId="77777777" w:rsidR="0061353C" w:rsidRPr="00C20527" w:rsidRDefault="0061353C" w:rsidP="00B93520">
      <w:pPr>
        <w:rPr>
          <w:rFonts w:asciiTheme="minorHAnsi" w:hAnsiTheme="minorHAnsi" w:cstheme="minorHAnsi"/>
        </w:rPr>
      </w:pPr>
    </w:p>
    <w:p w14:paraId="0F3E0CDB" w14:textId="417A8066" w:rsidR="007F1EB3" w:rsidRPr="00C20527" w:rsidRDefault="00B93520" w:rsidP="00530E7E">
      <w:pPr>
        <w:pStyle w:val="Podnadpis"/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 xml:space="preserve">V Břeclavi: </w:t>
      </w:r>
      <w:r w:rsidR="0061353C">
        <w:rPr>
          <w:rFonts w:cstheme="minorHAnsi"/>
          <w:color w:val="auto"/>
        </w:rPr>
        <w:t>05</w:t>
      </w:r>
      <w:r w:rsidR="00C20527" w:rsidRPr="00C20527">
        <w:rPr>
          <w:rFonts w:cstheme="minorHAnsi"/>
          <w:color w:val="auto"/>
        </w:rPr>
        <w:t>/</w:t>
      </w:r>
      <w:r w:rsidR="00530E7E" w:rsidRPr="00C20527">
        <w:rPr>
          <w:rFonts w:cstheme="minorHAnsi"/>
          <w:color w:val="auto"/>
        </w:rPr>
        <w:t>202</w:t>
      </w:r>
      <w:r w:rsidR="0061353C">
        <w:rPr>
          <w:rFonts w:cstheme="minorHAnsi"/>
          <w:color w:val="auto"/>
        </w:rPr>
        <w:t>3</w:t>
      </w:r>
      <w:r w:rsidRPr="00C20527">
        <w:rPr>
          <w:rFonts w:cstheme="minorHAnsi"/>
          <w:color w:val="auto"/>
        </w:rPr>
        <w:tab/>
        <w:t xml:space="preserve"> </w:t>
      </w:r>
      <w:r w:rsidRPr="00C20527">
        <w:rPr>
          <w:rFonts w:cstheme="minorHAnsi"/>
          <w:color w:val="auto"/>
        </w:rPr>
        <w:tab/>
      </w:r>
      <w:r w:rsidRPr="00C20527">
        <w:rPr>
          <w:rFonts w:cstheme="minorHAnsi"/>
          <w:color w:val="auto"/>
        </w:rPr>
        <w:tab/>
      </w:r>
      <w:r w:rsidRPr="00C20527">
        <w:rPr>
          <w:rFonts w:cstheme="minorHAnsi"/>
          <w:color w:val="auto"/>
        </w:rPr>
        <w:tab/>
      </w:r>
      <w:r w:rsidRPr="00C20527">
        <w:rPr>
          <w:rFonts w:cstheme="minorHAnsi"/>
          <w:color w:val="auto"/>
        </w:rPr>
        <w:tab/>
        <w:t>Vypracoval: Bc. Stýblo Jaromír</w:t>
      </w:r>
    </w:p>
    <w:p w14:paraId="4E17FE16" w14:textId="097B7E1E" w:rsidR="00C36611" w:rsidRPr="00C20527" w:rsidRDefault="00C36611" w:rsidP="00C36611">
      <w:pPr>
        <w:rPr>
          <w:rFonts w:asciiTheme="minorHAnsi" w:hAnsiTheme="minorHAnsi" w:cstheme="minorHAnsi"/>
        </w:rPr>
      </w:pPr>
    </w:p>
    <w:p w14:paraId="61A1FC7E" w14:textId="4EF0ECE1" w:rsidR="00C36611" w:rsidRPr="00C20527" w:rsidRDefault="00C36611" w:rsidP="00C36611">
      <w:pPr>
        <w:pStyle w:val="Podnadpis"/>
        <w:rPr>
          <w:rFonts w:cstheme="minorHAnsi"/>
          <w:b/>
          <w:bCs/>
          <w:color w:val="auto"/>
          <w:sz w:val="32"/>
          <w:szCs w:val="32"/>
        </w:rPr>
      </w:pPr>
      <w:r w:rsidRPr="00C20527">
        <w:rPr>
          <w:rFonts w:cstheme="minorHAnsi"/>
          <w:b/>
          <w:bCs/>
          <w:color w:val="auto"/>
          <w:sz w:val="32"/>
          <w:szCs w:val="32"/>
        </w:rPr>
        <w:t>Seznam dokumentace:</w:t>
      </w:r>
    </w:p>
    <w:p w14:paraId="0BBC45CA" w14:textId="6F337384" w:rsidR="00C36611" w:rsidRPr="00C20527" w:rsidRDefault="00C36611" w:rsidP="00C36611">
      <w:pPr>
        <w:pStyle w:val="Podnadpis"/>
        <w:numPr>
          <w:ilvl w:val="0"/>
          <w:numId w:val="20"/>
        </w:numPr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Technická zpráva</w:t>
      </w:r>
    </w:p>
    <w:p w14:paraId="4F66292D" w14:textId="4CC3A13F" w:rsidR="00C36611" w:rsidRPr="00C20527" w:rsidRDefault="00C36611" w:rsidP="00C36611">
      <w:pPr>
        <w:pStyle w:val="Podnadpis"/>
        <w:numPr>
          <w:ilvl w:val="0"/>
          <w:numId w:val="20"/>
        </w:numPr>
        <w:rPr>
          <w:rFonts w:cstheme="minorHAnsi"/>
          <w:color w:val="auto"/>
        </w:rPr>
      </w:pPr>
      <w:r w:rsidRPr="00C20527">
        <w:rPr>
          <w:rFonts w:cstheme="minorHAnsi"/>
          <w:color w:val="auto"/>
        </w:rPr>
        <w:t>Půdorys 1.</w:t>
      </w:r>
      <w:r w:rsidR="00F40B54">
        <w:rPr>
          <w:rFonts w:cstheme="minorHAnsi"/>
          <w:color w:val="auto"/>
        </w:rPr>
        <w:t>NP</w:t>
      </w:r>
    </w:p>
    <w:p w14:paraId="1733A848" w14:textId="78F9D3FF" w:rsidR="00C36611" w:rsidRPr="00C20527" w:rsidRDefault="00F40B54" w:rsidP="00C36611">
      <w:pPr>
        <w:pStyle w:val="Podnadpis"/>
        <w:numPr>
          <w:ilvl w:val="0"/>
          <w:numId w:val="20"/>
        </w:numPr>
        <w:rPr>
          <w:rFonts w:cstheme="minorHAnsi"/>
          <w:color w:val="auto"/>
        </w:rPr>
      </w:pPr>
      <w:r>
        <w:rPr>
          <w:rFonts w:cstheme="minorHAnsi"/>
          <w:color w:val="auto"/>
        </w:rPr>
        <w:t>Výkaz výměr VZT</w:t>
      </w:r>
    </w:p>
    <w:p w14:paraId="7EBAB70C" w14:textId="646229FB" w:rsidR="00C36611" w:rsidRPr="00C20527" w:rsidRDefault="00F40B54" w:rsidP="00C36611">
      <w:pPr>
        <w:pStyle w:val="Podnadpis"/>
        <w:numPr>
          <w:ilvl w:val="0"/>
          <w:numId w:val="20"/>
        </w:numPr>
        <w:rPr>
          <w:rFonts w:cstheme="minorHAnsi"/>
          <w:color w:val="auto"/>
        </w:rPr>
      </w:pPr>
      <w:r>
        <w:rPr>
          <w:rFonts w:cstheme="minorHAnsi"/>
          <w:color w:val="auto"/>
        </w:rPr>
        <w:t>Výkaz výměr MaR</w:t>
      </w:r>
    </w:p>
    <w:p w14:paraId="5A7FE7C7" w14:textId="77777777" w:rsidR="00F74983" w:rsidRPr="00C20527" w:rsidRDefault="00F74983" w:rsidP="00C36611">
      <w:pPr>
        <w:pStyle w:val="Podnadpis"/>
        <w:rPr>
          <w:rFonts w:cstheme="minorHAnsi"/>
          <w:color w:val="auto"/>
        </w:rPr>
      </w:pPr>
    </w:p>
    <w:sectPr w:rsidR="00F74983" w:rsidRPr="00C20527" w:rsidSect="005C6D12">
      <w:headerReference w:type="default" r:id="rId7"/>
      <w:footerReference w:type="default" r:id="rId8"/>
      <w:pgSz w:w="11900" w:h="16840"/>
      <w:pgMar w:top="1580" w:right="1140" w:bottom="280" w:left="168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37549" w14:textId="77777777" w:rsidR="006605BF" w:rsidRDefault="006605BF">
      <w:r>
        <w:separator/>
      </w:r>
    </w:p>
  </w:endnote>
  <w:endnote w:type="continuationSeparator" w:id="0">
    <w:p w14:paraId="7CD143D9" w14:textId="77777777" w:rsidR="006605BF" w:rsidRDefault="0066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82290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F170F5" w14:textId="43BD7174" w:rsidR="00C20527" w:rsidRDefault="00C2052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E4B3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E4B3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D4C1B4C" w14:textId="0FBA296E" w:rsidR="00C20527" w:rsidRDefault="00C20527" w:rsidP="00C20527">
    <w:pPr>
      <w:pStyle w:val="Zpat"/>
      <w:pBdr>
        <w:top w:val="single" w:sz="4" w:space="1" w:color="000000"/>
      </w:pBdr>
      <w:jc w:val="center"/>
      <w:rPr>
        <w:rFonts w:ascii="Arial" w:hAnsi="Arial" w:cs="Arial"/>
      </w:rPr>
    </w:pPr>
    <w:r>
      <w:rPr>
        <w:rFonts w:ascii="Arial" w:hAnsi="Arial" w:cs="Arial"/>
      </w:rPr>
      <w:t>A-TECHNOLOGY s.r.o.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CEB5B" w14:textId="77777777" w:rsidR="006605BF" w:rsidRDefault="006605BF">
      <w:r>
        <w:separator/>
      </w:r>
    </w:p>
  </w:footnote>
  <w:footnote w:type="continuationSeparator" w:id="0">
    <w:p w14:paraId="7BC2D942" w14:textId="77777777" w:rsidR="006605BF" w:rsidRDefault="0066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700D2" w14:textId="77777777" w:rsidR="001C6326" w:rsidRDefault="001C6326">
    <w:pPr>
      <w:pStyle w:val="Zhlav"/>
      <w:pBdr>
        <w:bottom w:val="single" w:sz="4" w:space="1" w:color="000000"/>
      </w:pBdr>
      <w:jc w:val="right"/>
      <w:rPr>
        <w:rFonts w:ascii="Arial" w:hAnsi="Arial" w:cs="Arial"/>
      </w:rPr>
    </w:pPr>
    <w:r>
      <w:rPr>
        <w:noProof/>
        <w:lang w:eastAsia="cs-CZ"/>
      </w:rPr>
      <w:drawing>
        <wp:anchor distT="0" distB="0" distL="0" distR="0" simplePos="0" relativeHeight="251657728" behindDoc="0" locked="0" layoutInCell="1" allowOverlap="1" wp14:anchorId="61A31503" wp14:editId="486A0D53">
          <wp:simplePos x="0" y="0"/>
          <wp:positionH relativeFrom="column">
            <wp:posOffset>-28575</wp:posOffset>
          </wp:positionH>
          <wp:positionV relativeFrom="paragraph">
            <wp:posOffset>-222885</wp:posOffset>
          </wp:positionV>
          <wp:extent cx="1221105" cy="339725"/>
          <wp:effectExtent l="19050" t="0" r="0" b="0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105" cy="3397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</w:rPr>
      <w:t>Postaráme se o Vás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75pt;height:.75pt" o:bullet="t" filled="t">
        <v:fill opacity="0" color2="black"/>
        <v:textbox inset="0,0,0,0"/>
      </v:shape>
    </w:pict>
  </w:numPicBullet>
  <w:numPicBullet w:numPicBulletId="1">
    <w:pict>
      <v:shape id="_x0000_i1027" type="#_x0000_t75" style="width:.75pt;height:.75pt" o:bullet="t" filled="t">
        <v:fill opacity="0" color2="black"/>
        <v:textbox inset="0,0,0,0"/>
      </v:shape>
    </w:pict>
  </w:numPicBullet>
  <w:numPicBullet w:numPicBulletId="2">
    <w:pict>
      <v:shape id="_x0000_i1028" type="#_x0000_t75" style="width:.75pt;height:.75pt" o:bullet="t" filled="t">
        <v:fill opacity="0" color2="black"/>
        <v:textbox inset="0,0,0,0"/>
      </v:shape>
    </w:pict>
  </w:numPicBullet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360" w:hanging="360"/>
      </w:pPr>
      <w:rPr>
        <w:rFonts w:ascii="Wingdings" w:hAnsi="Wingdings"/>
      </w:r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0" w15:restartNumberingAfterBreak="0">
    <w:nsid w:val="09397F53"/>
    <w:multiLevelType w:val="hybridMultilevel"/>
    <w:tmpl w:val="1054E2DE"/>
    <w:lvl w:ilvl="0" w:tplc="04EE5980">
      <w:start w:val="1"/>
      <w:numFmt w:val="bullet"/>
      <w:pStyle w:val="Body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0B0B5BA5"/>
    <w:multiLevelType w:val="hybridMultilevel"/>
    <w:tmpl w:val="265A90C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115C30E9"/>
    <w:multiLevelType w:val="hybridMultilevel"/>
    <w:tmpl w:val="48A40CCA"/>
    <w:lvl w:ilvl="0" w:tplc="4B4CFE3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E36825"/>
    <w:multiLevelType w:val="hybridMultilevel"/>
    <w:tmpl w:val="D4C410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F383F"/>
    <w:multiLevelType w:val="hybridMultilevel"/>
    <w:tmpl w:val="21A65BC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97B79ED"/>
    <w:multiLevelType w:val="multilevel"/>
    <w:tmpl w:val="7AE8784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ascii="Verdana" w:hAnsi="Verdana" w:hint="default"/>
        <w:b/>
        <w:i w:val="0"/>
        <w:w w:val="90"/>
        <w:sz w:val="22"/>
      </w:rPr>
    </w:lvl>
    <w:lvl w:ilvl="1">
      <w:start w:val="1"/>
      <w:numFmt w:val="decimal"/>
      <w:suff w:val="space"/>
      <w:lvlText w:val="%1.%2"/>
      <w:lvlJc w:val="left"/>
      <w:pPr>
        <w:ind w:left="128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46"/>
        </w:tabs>
        <w:ind w:left="164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6"/>
        </w:tabs>
        <w:ind w:left="200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6"/>
        </w:tabs>
        <w:ind w:left="236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6"/>
        </w:tabs>
        <w:ind w:left="272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6"/>
        </w:tabs>
        <w:ind w:left="344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6"/>
        </w:tabs>
        <w:ind w:left="3806" w:hanging="360"/>
      </w:pPr>
      <w:rPr>
        <w:rFonts w:hint="default"/>
      </w:rPr>
    </w:lvl>
  </w:abstractNum>
  <w:abstractNum w:abstractNumId="16" w15:restartNumberingAfterBreak="0">
    <w:nsid w:val="6691086E"/>
    <w:multiLevelType w:val="hybridMultilevel"/>
    <w:tmpl w:val="CD724670"/>
    <w:lvl w:ilvl="0" w:tplc="6B4CCF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98BAFC">
      <w:start w:val="1"/>
      <w:numFmt w:val="bullet"/>
      <w:pStyle w:val="Normln-ods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FABC9E">
      <w:start w:val="3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/>
        <w:i w:val="0"/>
      </w:rPr>
    </w:lvl>
    <w:lvl w:ilvl="3" w:tplc="851AA722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2B43DBE"/>
    <w:multiLevelType w:val="singleLevel"/>
    <w:tmpl w:val="628C1306"/>
    <w:lvl w:ilvl="0">
      <w:start w:val="1"/>
      <w:numFmt w:val="upp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8" w15:restartNumberingAfterBreak="0">
    <w:nsid w:val="7405460D"/>
    <w:multiLevelType w:val="hybridMultilevel"/>
    <w:tmpl w:val="61EE6CC8"/>
    <w:lvl w:ilvl="0" w:tplc="FFFFFFF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1">
    <w:abstractNumId w:val="18"/>
  </w:num>
  <w:num w:numId="12">
    <w:abstractNumId w:val="14"/>
  </w:num>
  <w:num w:numId="13">
    <w:abstractNumId w:val="11"/>
  </w:num>
  <w:num w:numId="14">
    <w:abstractNumId w:val="17"/>
  </w:num>
  <w:num w:numId="15">
    <w:abstractNumId w:val="15"/>
  </w:num>
  <w:num w:numId="16">
    <w:abstractNumId w:val="16"/>
  </w:num>
  <w:num w:numId="17">
    <w:abstractNumId w:val="12"/>
  </w:num>
  <w:num w:numId="18">
    <w:abstractNumId w:val="15"/>
    <w:lvlOverride w:ilvl="0">
      <w:startOverride w:val="4"/>
    </w:lvlOverride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B68"/>
    <w:rsid w:val="000B3AF6"/>
    <w:rsid w:val="000F2097"/>
    <w:rsid w:val="00110376"/>
    <w:rsid w:val="00126C19"/>
    <w:rsid w:val="00146CB8"/>
    <w:rsid w:val="001779F1"/>
    <w:rsid w:val="00182EDF"/>
    <w:rsid w:val="001A3410"/>
    <w:rsid w:val="001A72E4"/>
    <w:rsid w:val="001B05D0"/>
    <w:rsid w:val="001B7D6B"/>
    <w:rsid w:val="001C0D9A"/>
    <w:rsid w:val="001C6326"/>
    <w:rsid w:val="001E3ABC"/>
    <w:rsid w:val="00254E85"/>
    <w:rsid w:val="00263B18"/>
    <w:rsid w:val="0026685C"/>
    <w:rsid w:val="002938FF"/>
    <w:rsid w:val="002A0318"/>
    <w:rsid w:val="002C0DC0"/>
    <w:rsid w:val="002F1066"/>
    <w:rsid w:val="002F4B23"/>
    <w:rsid w:val="00306EEB"/>
    <w:rsid w:val="00313B8A"/>
    <w:rsid w:val="0031636B"/>
    <w:rsid w:val="00335473"/>
    <w:rsid w:val="0035408C"/>
    <w:rsid w:val="00376937"/>
    <w:rsid w:val="003870A2"/>
    <w:rsid w:val="003A20EA"/>
    <w:rsid w:val="003D375A"/>
    <w:rsid w:val="003F202D"/>
    <w:rsid w:val="004018DE"/>
    <w:rsid w:val="00403371"/>
    <w:rsid w:val="00407177"/>
    <w:rsid w:val="004D1E8D"/>
    <w:rsid w:val="005261AF"/>
    <w:rsid w:val="00530E7E"/>
    <w:rsid w:val="00546E13"/>
    <w:rsid w:val="00591E0E"/>
    <w:rsid w:val="005B6DA0"/>
    <w:rsid w:val="005C3D58"/>
    <w:rsid w:val="005C6D12"/>
    <w:rsid w:val="005F02E9"/>
    <w:rsid w:val="0061353C"/>
    <w:rsid w:val="00653A8D"/>
    <w:rsid w:val="006605BF"/>
    <w:rsid w:val="006625A6"/>
    <w:rsid w:val="00664397"/>
    <w:rsid w:val="0066673F"/>
    <w:rsid w:val="00670B6B"/>
    <w:rsid w:val="006A5AA4"/>
    <w:rsid w:val="006B5268"/>
    <w:rsid w:val="0071326C"/>
    <w:rsid w:val="00724F9B"/>
    <w:rsid w:val="0074423D"/>
    <w:rsid w:val="007A4799"/>
    <w:rsid w:val="007B0FCE"/>
    <w:rsid w:val="007B71A6"/>
    <w:rsid w:val="007C31E1"/>
    <w:rsid w:val="007D37F1"/>
    <w:rsid w:val="007E4B3F"/>
    <w:rsid w:val="007F1EB3"/>
    <w:rsid w:val="008245BB"/>
    <w:rsid w:val="00851DC5"/>
    <w:rsid w:val="00893EC7"/>
    <w:rsid w:val="008C066D"/>
    <w:rsid w:val="008C4979"/>
    <w:rsid w:val="008D6882"/>
    <w:rsid w:val="008F02D2"/>
    <w:rsid w:val="008F3B68"/>
    <w:rsid w:val="00920EA3"/>
    <w:rsid w:val="00995219"/>
    <w:rsid w:val="00996CA6"/>
    <w:rsid w:val="009E5DC8"/>
    <w:rsid w:val="00A342E6"/>
    <w:rsid w:val="00A41D70"/>
    <w:rsid w:val="00A83D7D"/>
    <w:rsid w:val="00AA7F00"/>
    <w:rsid w:val="00AB0E80"/>
    <w:rsid w:val="00AB55FD"/>
    <w:rsid w:val="00AC44C5"/>
    <w:rsid w:val="00AC508D"/>
    <w:rsid w:val="00AE1F21"/>
    <w:rsid w:val="00AF4B2B"/>
    <w:rsid w:val="00B03793"/>
    <w:rsid w:val="00B22A70"/>
    <w:rsid w:val="00B26AD5"/>
    <w:rsid w:val="00B52087"/>
    <w:rsid w:val="00B523BD"/>
    <w:rsid w:val="00B866D1"/>
    <w:rsid w:val="00B914E9"/>
    <w:rsid w:val="00B93520"/>
    <w:rsid w:val="00BC0ED7"/>
    <w:rsid w:val="00BD77CE"/>
    <w:rsid w:val="00C05CE7"/>
    <w:rsid w:val="00C1347E"/>
    <w:rsid w:val="00C20527"/>
    <w:rsid w:val="00C36611"/>
    <w:rsid w:val="00C41BA4"/>
    <w:rsid w:val="00C4525C"/>
    <w:rsid w:val="00C667E8"/>
    <w:rsid w:val="00C9169C"/>
    <w:rsid w:val="00D0594D"/>
    <w:rsid w:val="00D20585"/>
    <w:rsid w:val="00D45363"/>
    <w:rsid w:val="00D5604C"/>
    <w:rsid w:val="00D81014"/>
    <w:rsid w:val="00D90DE8"/>
    <w:rsid w:val="00DA4197"/>
    <w:rsid w:val="00DA536D"/>
    <w:rsid w:val="00E04B16"/>
    <w:rsid w:val="00E4091B"/>
    <w:rsid w:val="00E415DE"/>
    <w:rsid w:val="00E92B36"/>
    <w:rsid w:val="00EE042E"/>
    <w:rsid w:val="00EF6443"/>
    <w:rsid w:val="00EF7A54"/>
    <w:rsid w:val="00F13D63"/>
    <w:rsid w:val="00F40B54"/>
    <w:rsid w:val="00F5323B"/>
    <w:rsid w:val="00F66519"/>
    <w:rsid w:val="00F74983"/>
    <w:rsid w:val="00FC4B0F"/>
    <w:rsid w:val="00FD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828AA59"/>
  <w15:docId w15:val="{FF581AD7-6D75-4D6B-A82B-E66D37147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rFonts w:ascii="Arial" w:hAnsi="Arial"/>
      <w:b/>
      <w:bCs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rFonts w:ascii="Arial" w:hAnsi="Arial" w:cs="Arial"/>
      <w:sz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outlineLvl w:val="3"/>
    </w:pPr>
    <w:rPr>
      <w:rFonts w:ascii="Arial" w:hAnsi="Arial" w:cs="Arial"/>
      <w:color w:val="0000FF"/>
      <w:sz w:val="28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2052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B05D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  <w:sz w:val="20"/>
    </w:rPr>
  </w:style>
  <w:style w:type="character" w:customStyle="1" w:styleId="WW8Num7z2">
    <w:name w:val="WW8Num7z2"/>
    <w:rPr>
      <w:rFonts w:ascii="Wingdings" w:hAnsi="Wingdings"/>
      <w:sz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Standardnpsmoodstavce2">
    <w:name w:val="Standardní písmo odstavce2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styleId="Hypertextovodkaz">
    <w:name w:val="Hyperlink"/>
    <w:rPr>
      <w:strike w:val="0"/>
      <w:dstrike w:val="0"/>
      <w:color w:val="000099"/>
      <w:u w:val="non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ormlnweb">
    <w:name w:val="Normal (Web)"/>
    <w:basedOn w:val="Normln"/>
    <w:pPr>
      <w:spacing w:before="280" w:after="28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Bezmezer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3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0376"/>
    <w:rPr>
      <w:rFonts w:ascii="Segoe UI" w:hAnsi="Segoe UI" w:cs="Segoe UI"/>
      <w:sz w:val="18"/>
      <w:szCs w:val="18"/>
      <w:lang w:eastAsia="ar-SA"/>
    </w:rPr>
  </w:style>
  <w:style w:type="paragraph" w:customStyle="1" w:styleId="Import6">
    <w:name w:val="Import 6"/>
    <w:basedOn w:val="Normln"/>
    <w:rsid w:val="00A342E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432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Import5">
    <w:name w:val="Import 5"/>
    <w:basedOn w:val="Normln"/>
    <w:uiPriority w:val="99"/>
    <w:rsid w:val="00A342E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firstLine="720"/>
    </w:pPr>
    <w:rPr>
      <w:rFonts w:ascii="Courier New" w:hAnsi="Courier New" w:cs="Courier New"/>
      <w:sz w:val="20"/>
      <w:szCs w:val="20"/>
      <w:lang w:eastAsia="hi-IN" w:bidi="hi-IN"/>
    </w:rPr>
  </w:style>
  <w:style w:type="paragraph" w:customStyle="1" w:styleId="Import3">
    <w:name w:val="Import 3"/>
    <w:basedOn w:val="Normln"/>
    <w:uiPriority w:val="99"/>
    <w:rsid w:val="00A342E6"/>
    <w:pPr>
      <w:widowControl w:val="0"/>
      <w:tabs>
        <w:tab w:val="left" w:pos="5904"/>
      </w:tabs>
    </w:pPr>
    <w:rPr>
      <w:rFonts w:ascii="Courier New" w:hAnsi="Courier New" w:cs="Courier New"/>
      <w:sz w:val="20"/>
      <w:szCs w:val="20"/>
      <w:lang w:eastAsia="hi-IN" w:bidi="hi-I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B05D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paragraph" w:customStyle="1" w:styleId="Odstavec">
    <w:name w:val="Odstavec"/>
    <w:basedOn w:val="Normln"/>
    <w:link w:val="OdstavecChar"/>
    <w:rsid w:val="001B05D0"/>
    <w:pPr>
      <w:suppressAutoHyphens w:val="0"/>
      <w:ind w:firstLine="567"/>
      <w:jc w:val="both"/>
    </w:pPr>
    <w:rPr>
      <w:rFonts w:ascii="Verdana" w:hAnsi="Verdana"/>
      <w:w w:val="90"/>
      <w:sz w:val="22"/>
      <w:szCs w:val="20"/>
      <w:lang w:eastAsia="cs-CZ"/>
    </w:rPr>
  </w:style>
  <w:style w:type="paragraph" w:customStyle="1" w:styleId="Text-zkladn">
    <w:name w:val="Text-základní"/>
    <w:basedOn w:val="Normln"/>
    <w:rsid w:val="001B05D0"/>
    <w:pPr>
      <w:suppressAutoHyphens w:val="0"/>
      <w:spacing w:after="80"/>
      <w:ind w:firstLine="567"/>
      <w:jc w:val="both"/>
    </w:pPr>
    <w:rPr>
      <w:szCs w:val="20"/>
      <w:lang w:eastAsia="cs-CZ"/>
    </w:rPr>
  </w:style>
  <w:style w:type="paragraph" w:customStyle="1" w:styleId="Nadpis-podtren">
    <w:name w:val="Nadpis-podtržený"/>
    <w:basedOn w:val="Normln"/>
    <w:next w:val="Normln"/>
    <w:rsid w:val="001B05D0"/>
    <w:pPr>
      <w:tabs>
        <w:tab w:val="num" w:pos="1211"/>
      </w:tabs>
      <w:suppressAutoHyphens w:val="0"/>
      <w:spacing w:after="240"/>
      <w:ind w:left="851"/>
    </w:pPr>
    <w:rPr>
      <w:szCs w:val="20"/>
      <w:u w:val="single"/>
      <w:lang w:eastAsia="cs-CZ"/>
    </w:rPr>
  </w:style>
  <w:style w:type="paragraph" w:customStyle="1" w:styleId="dka">
    <w:name w:val="Řádka"/>
    <w:rsid w:val="001B05D0"/>
    <w:pPr>
      <w:jc w:val="both"/>
    </w:pPr>
    <w:rPr>
      <w:rFonts w:ascii="Arial" w:hAnsi="Arial"/>
      <w:snapToGrid w:val="0"/>
      <w:color w:val="000000"/>
      <w:sz w:val="24"/>
    </w:rPr>
  </w:style>
  <w:style w:type="character" w:customStyle="1" w:styleId="OdstavecChar">
    <w:name w:val="Odstavec Char"/>
    <w:link w:val="Odstavec"/>
    <w:rsid w:val="001B05D0"/>
    <w:rPr>
      <w:rFonts w:ascii="Verdana" w:hAnsi="Verdana"/>
      <w:w w:val="90"/>
      <w:sz w:val="2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B05D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1B05D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ar-SA"/>
    </w:rPr>
  </w:style>
  <w:style w:type="paragraph" w:customStyle="1" w:styleId="Normln-ods">
    <w:name w:val="Normální-ods"/>
    <w:basedOn w:val="Normln"/>
    <w:rsid w:val="008C4979"/>
    <w:pPr>
      <w:numPr>
        <w:ilvl w:val="1"/>
        <w:numId w:val="16"/>
      </w:numPr>
      <w:suppressAutoHyphens w:val="0"/>
    </w:pPr>
    <w:rPr>
      <w:szCs w:val="20"/>
      <w:lang w:eastAsia="cs-CZ"/>
    </w:rPr>
  </w:style>
  <w:style w:type="paragraph" w:customStyle="1" w:styleId="OdstavecCharChar">
    <w:name w:val="Odstavec Char Char"/>
    <w:basedOn w:val="Normln"/>
    <w:link w:val="OdstavecCharCharChar"/>
    <w:rsid w:val="008C4979"/>
    <w:pPr>
      <w:suppressAutoHyphens w:val="0"/>
      <w:ind w:firstLine="567"/>
      <w:jc w:val="both"/>
    </w:pPr>
    <w:rPr>
      <w:rFonts w:ascii="Verdana" w:hAnsi="Verdana"/>
      <w:w w:val="90"/>
      <w:sz w:val="22"/>
      <w:szCs w:val="20"/>
      <w:lang w:eastAsia="cs-CZ"/>
    </w:rPr>
  </w:style>
  <w:style w:type="character" w:customStyle="1" w:styleId="OdstavecCharCharChar">
    <w:name w:val="Odstavec Char Char Char"/>
    <w:link w:val="OdstavecCharChar"/>
    <w:rsid w:val="008C4979"/>
    <w:rPr>
      <w:rFonts w:ascii="Verdana" w:hAnsi="Verdana"/>
      <w:w w:val="90"/>
      <w:sz w:val="22"/>
    </w:rPr>
  </w:style>
  <w:style w:type="paragraph" w:customStyle="1" w:styleId="Body">
    <w:name w:val="Body"/>
    <w:basedOn w:val="Zkladntextodsazen"/>
    <w:rsid w:val="008C4979"/>
    <w:pPr>
      <w:numPr>
        <w:numId w:val="19"/>
      </w:numPr>
      <w:tabs>
        <w:tab w:val="clear" w:pos="1429"/>
        <w:tab w:val="num" w:pos="0"/>
      </w:tabs>
      <w:suppressAutoHyphens w:val="0"/>
      <w:spacing w:after="0"/>
      <w:ind w:left="360"/>
      <w:jc w:val="both"/>
    </w:pPr>
    <w:rPr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C497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C4979"/>
    <w:rPr>
      <w:sz w:val="24"/>
      <w:szCs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rsid w:val="00C2052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20527"/>
    <w:rPr>
      <w:color w:val="605E5C"/>
      <w:shd w:val="clear" w:color="auto" w:fill="E1DFDD"/>
    </w:rPr>
  </w:style>
  <w:style w:type="character" w:customStyle="1" w:styleId="ZpatChar">
    <w:name w:val="Zápatí Char"/>
    <w:basedOn w:val="Standardnpsmoodstavce"/>
    <w:link w:val="Zpat"/>
    <w:uiPriority w:val="99"/>
    <w:rsid w:val="00C20527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3376</Characters>
  <Application>Microsoft Office Word</Application>
  <DocSecurity>4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Zákazník:</vt:lpstr>
    </vt:vector>
  </TitlesOfParts>
  <Company>HP</Company>
  <LinksUpToDate>false</LinksUpToDate>
  <CharactersWithSpaces>3941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Zákazník:</dc:title>
  <dc:creator>DEVI s.r.o.</dc:creator>
  <cp:lastModifiedBy>hospodarka</cp:lastModifiedBy>
  <cp:revision>2</cp:revision>
  <cp:lastPrinted>2023-06-06T12:06:00Z</cp:lastPrinted>
  <dcterms:created xsi:type="dcterms:W3CDTF">2023-06-15T11:00:00Z</dcterms:created>
  <dcterms:modified xsi:type="dcterms:W3CDTF">2023-06-15T11:00:00Z</dcterms:modified>
</cp:coreProperties>
</file>